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9496E">
      <w:pPr>
        <w:spacing w:line="240" w:lineRule="auto"/>
        <w:ind w:firstLine="0" w:firstLineChars="0"/>
        <w:jc w:val="center"/>
        <w:rPr>
          <w:b/>
          <w:color w:val="000000" w:themeColor="text1"/>
          <w:spacing w:val="-6"/>
          <w:sz w:val="44"/>
          <w:szCs w:val="44"/>
          <w14:textFill>
            <w14:solidFill>
              <w14:schemeClr w14:val="tx1"/>
            </w14:solidFill>
          </w14:textFill>
        </w:rPr>
      </w:pPr>
    </w:p>
    <w:p w14:paraId="71440194">
      <w:pPr>
        <w:pStyle w:val="26"/>
        <w:jc w:val="center"/>
        <w:rPr>
          <w:rFonts w:hint="eastAsia" w:ascii="Calibri" w:hAnsi="Calibri" w:eastAsia="宋体" w:cs="宋体"/>
          <w:b/>
          <w:color w:val="000000" w:themeColor="text1"/>
          <w:spacing w:val="-6"/>
          <w:kern w:val="0"/>
          <w:sz w:val="44"/>
          <w:szCs w:val="44"/>
          <w:lang w:val="en-US" w:eastAsia="zh-CN" w:bidi="ar-SA"/>
          <w14:textFill>
            <w14:solidFill>
              <w14:schemeClr w14:val="tx1"/>
            </w14:solidFill>
          </w14:textFill>
        </w:rPr>
      </w:pPr>
      <w:r>
        <w:rPr>
          <w:rFonts w:hint="eastAsia"/>
          <w:b/>
          <w:color w:val="000000" w:themeColor="text1"/>
          <w:sz w:val="32"/>
          <w:szCs w:val="32"/>
          <w:lang w:eastAsia="zh-CN"/>
          <w14:textFill>
            <w14:solidFill>
              <w14:schemeClr w14:val="tx1"/>
            </w14:solidFill>
          </w14:textFill>
        </w:rPr>
        <w:t>兰州市西固区中医医院工程决算咨询服务采购项目</w:t>
      </w:r>
    </w:p>
    <w:p w14:paraId="3C52C62D">
      <w:pPr>
        <w:pStyle w:val="26"/>
        <w:rPr>
          <w:b/>
          <w:color w:val="000000" w:themeColor="text1"/>
          <w:sz w:val="32"/>
          <w:szCs w:val="32"/>
          <w14:textFill>
            <w14:solidFill>
              <w14:schemeClr w14:val="tx1"/>
            </w14:solidFill>
          </w14:textFill>
        </w:rPr>
      </w:pPr>
    </w:p>
    <w:p w14:paraId="522B5EE0">
      <w:pPr>
        <w:pStyle w:val="26"/>
        <w:rPr>
          <w:b/>
          <w:color w:val="000000" w:themeColor="text1"/>
          <w:sz w:val="32"/>
          <w:szCs w:val="32"/>
          <w14:textFill>
            <w14:solidFill>
              <w14:schemeClr w14:val="tx1"/>
            </w14:solidFill>
          </w14:textFill>
        </w:rPr>
      </w:pPr>
    </w:p>
    <w:p w14:paraId="6EB3A2FA">
      <w:pPr>
        <w:pStyle w:val="26"/>
        <w:rPr>
          <w:b/>
          <w:color w:val="000000" w:themeColor="text1"/>
          <w:sz w:val="32"/>
          <w:szCs w:val="32"/>
          <w14:textFill>
            <w14:solidFill>
              <w14:schemeClr w14:val="tx1"/>
            </w14:solidFill>
          </w14:textFill>
        </w:rPr>
      </w:pPr>
    </w:p>
    <w:p w14:paraId="04F0702D">
      <w:pPr>
        <w:pStyle w:val="26"/>
        <w:rPr>
          <w:b/>
          <w:color w:val="000000" w:themeColor="text1"/>
          <w:sz w:val="32"/>
          <w:szCs w:val="32"/>
          <w14:textFill>
            <w14:solidFill>
              <w14:schemeClr w14:val="tx1"/>
            </w14:solidFill>
          </w14:textFill>
        </w:rPr>
      </w:pPr>
    </w:p>
    <w:p w14:paraId="07157170">
      <w:pPr>
        <w:ind w:firstLine="0" w:firstLineChars="0"/>
        <w:jc w:val="center"/>
        <w:rPr>
          <w:b/>
          <w:snapToGrid w:val="0"/>
          <w:color w:val="000000" w:themeColor="text1"/>
          <w:sz w:val="84"/>
          <w:szCs w:val="84"/>
          <w:u w:color="000000"/>
          <w14:textFill>
            <w14:solidFill>
              <w14:schemeClr w14:val="tx1"/>
            </w14:solidFill>
          </w14:textFill>
        </w:rPr>
      </w:pPr>
      <w:r>
        <w:rPr>
          <w:rFonts w:hint="eastAsia"/>
          <w:b/>
          <w:snapToGrid w:val="0"/>
          <w:color w:val="000000" w:themeColor="text1"/>
          <w:sz w:val="84"/>
          <w:szCs w:val="84"/>
          <w:u w:color="000000"/>
          <w14:textFill>
            <w14:solidFill>
              <w14:schemeClr w14:val="tx1"/>
            </w14:solidFill>
          </w14:textFill>
        </w:rPr>
        <w:t>竞争性</w:t>
      </w:r>
      <w:r>
        <w:rPr>
          <w:b/>
          <w:snapToGrid w:val="0"/>
          <w:color w:val="000000" w:themeColor="text1"/>
          <w:sz w:val="84"/>
          <w:szCs w:val="84"/>
          <w:u w:color="000000"/>
          <w14:textFill>
            <w14:solidFill>
              <w14:schemeClr w14:val="tx1"/>
            </w14:solidFill>
          </w14:textFill>
        </w:rPr>
        <w:t>磋商文件</w:t>
      </w:r>
    </w:p>
    <w:p w14:paraId="59DBF02B">
      <w:pPr>
        <w:ind w:firstLine="0" w:firstLineChars="0"/>
        <w:jc w:val="center"/>
        <w:rPr>
          <w:b/>
          <w:color w:val="000000" w:themeColor="text1"/>
          <w:sz w:val="22"/>
          <w:szCs w:val="30"/>
          <w14:textFill>
            <w14:solidFill>
              <w14:schemeClr w14:val="tx1"/>
            </w14:solidFill>
          </w14:textFill>
        </w:rPr>
      </w:pPr>
    </w:p>
    <w:p w14:paraId="38CA9CF6">
      <w:pPr>
        <w:pStyle w:val="26"/>
        <w:rPr>
          <w:b/>
          <w:color w:val="000000" w:themeColor="text1"/>
          <w:sz w:val="22"/>
          <w:szCs w:val="30"/>
          <w14:textFill>
            <w14:solidFill>
              <w14:schemeClr w14:val="tx1"/>
            </w14:solidFill>
          </w14:textFill>
        </w:rPr>
      </w:pPr>
    </w:p>
    <w:p w14:paraId="4FD2CF5C">
      <w:pPr>
        <w:pStyle w:val="26"/>
        <w:rPr>
          <w:b/>
          <w:color w:val="000000" w:themeColor="text1"/>
          <w:sz w:val="22"/>
          <w:szCs w:val="30"/>
          <w14:textFill>
            <w14:solidFill>
              <w14:schemeClr w14:val="tx1"/>
            </w14:solidFill>
          </w14:textFill>
        </w:rPr>
      </w:pPr>
    </w:p>
    <w:p w14:paraId="25635A21">
      <w:pPr>
        <w:pStyle w:val="26"/>
        <w:rPr>
          <w:b/>
          <w:color w:val="000000" w:themeColor="text1"/>
          <w:sz w:val="22"/>
          <w:szCs w:val="30"/>
          <w14:textFill>
            <w14:solidFill>
              <w14:schemeClr w14:val="tx1"/>
            </w14:solidFill>
          </w14:textFill>
        </w:rPr>
      </w:pPr>
    </w:p>
    <w:p w14:paraId="78A3DEE4">
      <w:pPr>
        <w:pStyle w:val="26"/>
        <w:rPr>
          <w:b/>
          <w:color w:val="000000" w:themeColor="text1"/>
          <w:sz w:val="22"/>
          <w:szCs w:val="30"/>
          <w14:textFill>
            <w14:solidFill>
              <w14:schemeClr w14:val="tx1"/>
            </w14:solidFill>
          </w14:textFill>
        </w:rPr>
      </w:pPr>
    </w:p>
    <w:p w14:paraId="2669E761">
      <w:pPr>
        <w:pStyle w:val="26"/>
        <w:rPr>
          <w:b/>
          <w:color w:val="000000" w:themeColor="text1"/>
          <w:sz w:val="22"/>
          <w:szCs w:val="30"/>
          <w14:textFill>
            <w14:solidFill>
              <w14:schemeClr w14:val="tx1"/>
            </w14:solidFill>
          </w14:textFill>
        </w:rPr>
      </w:pPr>
    </w:p>
    <w:p w14:paraId="2DF2CBC0">
      <w:pPr>
        <w:pStyle w:val="26"/>
        <w:rPr>
          <w:b/>
          <w:color w:val="000000" w:themeColor="text1"/>
          <w:sz w:val="22"/>
          <w:szCs w:val="30"/>
          <w14:textFill>
            <w14:solidFill>
              <w14:schemeClr w14:val="tx1"/>
            </w14:solidFill>
          </w14:textFill>
        </w:rPr>
      </w:pPr>
    </w:p>
    <w:p w14:paraId="4DC83EBD">
      <w:pPr>
        <w:pStyle w:val="26"/>
        <w:rPr>
          <w:b/>
          <w:color w:val="000000" w:themeColor="text1"/>
          <w:sz w:val="22"/>
          <w:szCs w:val="30"/>
          <w14:textFill>
            <w14:solidFill>
              <w14:schemeClr w14:val="tx1"/>
            </w14:solidFill>
          </w14:textFill>
        </w:rPr>
      </w:pPr>
    </w:p>
    <w:p w14:paraId="122144B7">
      <w:pPr>
        <w:pStyle w:val="26"/>
        <w:rPr>
          <w:b/>
          <w:color w:val="000000" w:themeColor="text1"/>
          <w:sz w:val="22"/>
          <w:szCs w:val="30"/>
          <w14:textFill>
            <w14:solidFill>
              <w14:schemeClr w14:val="tx1"/>
            </w14:solidFill>
          </w14:textFill>
        </w:rPr>
      </w:pPr>
    </w:p>
    <w:p w14:paraId="7FF0CE9D">
      <w:pPr>
        <w:pStyle w:val="26"/>
        <w:rPr>
          <w:b/>
          <w:color w:val="000000" w:themeColor="text1"/>
          <w:sz w:val="22"/>
          <w:szCs w:val="30"/>
          <w14:textFill>
            <w14:solidFill>
              <w14:schemeClr w14:val="tx1"/>
            </w14:solidFill>
          </w14:textFill>
        </w:rPr>
      </w:pPr>
    </w:p>
    <w:p w14:paraId="4ABEFBE6">
      <w:pPr>
        <w:pStyle w:val="26"/>
        <w:rPr>
          <w:b/>
          <w:color w:val="000000" w:themeColor="text1"/>
          <w:sz w:val="22"/>
          <w:szCs w:val="30"/>
          <w14:textFill>
            <w14:solidFill>
              <w14:schemeClr w14:val="tx1"/>
            </w14:solidFill>
          </w14:textFill>
        </w:rPr>
      </w:pPr>
    </w:p>
    <w:p w14:paraId="04D8451F">
      <w:pPr>
        <w:pStyle w:val="26"/>
        <w:rPr>
          <w:b/>
          <w:color w:val="000000" w:themeColor="text1"/>
          <w:sz w:val="22"/>
          <w:szCs w:val="30"/>
          <w14:textFill>
            <w14:solidFill>
              <w14:schemeClr w14:val="tx1"/>
            </w14:solidFill>
          </w14:textFill>
        </w:rPr>
      </w:pPr>
    </w:p>
    <w:p w14:paraId="358CDDDD">
      <w:pPr>
        <w:ind w:firstLine="442"/>
        <w:jc w:val="center"/>
        <w:rPr>
          <w:b/>
          <w:color w:val="000000" w:themeColor="text1"/>
          <w:sz w:val="22"/>
          <w:szCs w:val="30"/>
          <w14:textFill>
            <w14:solidFill>
              <w14:schemeClr w14:val="tx1"/>
            </w14:solidFill>
          </w14:textFill>
        </w:rPr>
      </w:pPr>
    </w:p>
    <w:tbl>
      <w:tblPr>
        <w:tblStyle w:val="37"/>
        <w:tblW w:w="87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1"/>
        <w:gridCol w:w="7096"/>
      </w:tblGrid>
      <w:tr w14:paraId="3A736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1" w:type="dxa"/>
            <w:tcBorders>
              <w:top w:val="nil"/>
              <w:left w:val="nil"/>
              <w:bottom w:val="nil"/>
              <w:right w:val="nil"/>
            </w:tcBorders>
            <w:vAlign w:val="center"/>
          </w:tcPr>
          <w:p w14:paraId="3A11886A">
            <w:pPr>
              <w:spacing w:line="240" w:lineRule="auto"/>
              <w:ind w:firstLine="0" w:firstLineChars="0"/>
              <w:jc w:val="distribute"/>
              <w:rPr>
                <w:b/>
                <w:color w:val="000000" w:themeColor="text1"/>
                <w:sz w:val="28"/>
                <w:szCs w:val="30"/>
                <w14:textFill>
                  <w14:solidFill>
                    <w14:schemeClr w14:val="tx1"/>
                  </w14:solidFill>
                </w14:textFill>
              </w:rPr>
            </w:pPr>
            <w:bookmarkStart w:id="0" w:name="_Hlt101843627"/>
            <w:bookmarkEnd w:id="0"/>
            <w:bookmarkStart w:id="1" w:name="_Hlt101233737"/>
            <w:bookmarkEnd w:id="1"/>
            <w:r>
              <w:rPr>
                <w:b/>
                <w:color w:val="000000" w:themeColor="text1"/>
                <w:sz w:val="28"/>
                <w:szCs w:val="30"/>
                <w14:textFill>
                  <w14:solidFill>
                    <w14:schemeClr w14:val="tx1"/>
                  </w14:solidFill>
                </w14:textFill>
              </w:rPr>
              <w:t>项目名称：</w:t>
            </w:r>
          </w:p>
        </w:tc>
        <w:tc>
          <w:tcPr>
            <w:tcW w:w="7096" w:type="dxa"/>
            <w:tcBorders>
              <w:top w:val="nil"/>
              <w:left w:val="nil"/>
              <w:right w:val="nil"/>
            </w:tcBorders>
            <w:vAlign w:val="center"/>
          </w:tcPr>
          <w:p w14:paraId="0AF3A6FE">
            <w:pPr>
              <w:spacing w:line="240" w:lineRule="auto"/>
              <w:ind w:firstLine="0" w:firstLineChars="0"/>
              <w:jc w:val="center"/>
              <w:rPr>
                <w:b/>
                <w:color w:val="000000" w:themeColor="text1"/>
                <w:sz w:val="28"/>
                <w:szCs w:val="28"/>
                <w14:textFill>
                  <w14:solidFill>
                    <w14:schemeClr w14:val="tx1"/>
                  </w14:solidFill>
                </w14:textFill>
              </w:rPr>
            </w:pPr>
            <w:r>
              <w:rPr>
                <w:rFonts w:hint="eastAsia"/>
                <w:b/>
                <w:color w:val="000000" w:themeColor="text1"/>
                <w:sz w:val="28"/>
                <w:szCs w:val="28"/>
                <w:lang w:eastAsia="zh-CN"/>
                <w14:textFill>
                  <w14:solidFill>
                    <w14:schemeClr w14:val="tx1"/>
                  </w14:solidFill>
                </w14:textFill>
              </w:rPr>
              <w:t>兰州市西固区中医医院工程决算咨询服务采购项目</w:t>
            </w:r>
          </w:p>
        </w:tc>
      </w:tr>
      <w:tr w14:paraId="6642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1" w:type="dxa"/>
            <w:tcBorders>
              <w:top w:val="nil"/>
              <w:left w:val="nil"/>
              <w:bottom w:val="nil"/>
              <w:right w:val="nil"/>
            </w:tcBorders>
            <w:vAlign w:val="center"/>
          </w:tcPr>
          <w:p w14:paraId="750D699F">
            <w:pPr>
              <w:spacing w:line="240" w:lineRule="auto"/>
              <w:ind w:firstLine="0" w:firstLineChars="0"/>
              <w:jc w:val="distribute"/>
              <w:rPr>
                <w:b/>
                <w:color w:val="000000" w:themeColor="text1"/>
                <w:sz w:val="28"/>
                <w:szCs w:val="30"/>
                <w14:textFill>
                  <w14:solidFill>
                    <w14:schemeClr w14:val="tx1"/>
                  </w14:solidFill>
                </w14:textFill>
              </w:rPr>
            </w:pPr>
            <w:r>
              <w:rPr>
                <w:b/>
                <w:color w:val="000000" w:themeColor="text1"/>
                <w:sz w:val="28"/>
                <w:szCs w:val="30"/>
                <w14:textFill>
                  <w14:solidFill>
                    <w14:schemeClr w14:val="tx1"/>
                  </w14:solidFill>
                </w14:textFill>
              </w:rPr>
              <w:t>项目编号：</w:t>
            </w:r>
          </w:p>
        </w:tc>
        <w:tc>
          <w:tcPr>
            <w:tcW w:w="7096" w:type="dxa"/>
            <w:tcBorders>
              <w:left w:val="nil"/>
              <w:right w:val="nil"/>
            </w:tcBorders>
            <w:vAlign w:val="center"/>
          </w:tcPr>
          <w:p w14:paraId="785C0CF9">
            <w:pPr>
              <w:spacing w:line="240" w:lineRule="auto"/>
              <w:ind w:firstLine="0" w:firstLineChars="0"/>
              <w:jc w:val="center"/>
              <w:rPr>
                <w:b/>
                <w:color w:val="000000" w:themeColor="text1"/>
                <w:sz w:val="28"/>
                <w:szCs w:val="28"/>
                <w14:textFill>
                  <w14:solidFill>
                    <w14:schemeClr w14:val="tx1"/>
                  </w14:solidFill>
                </w14:textFill>
              </w:rPr>
            </w:pPr>
            <w:bookmarkStart w:id="2" w:name="OLE_LINK45"/>
            <w:bookmarkStart w:id="3" w:name="OLE_LINK44"/>
            <w:r>
              <w:rPr>
                <w:rFonts w:hint="eastAsia"/>
                <w:b/>
                <w:color w:val="000000" w:themeColor="text1"/>
                <w:sz w:val="28"/>
                <w:szCs w:val="28"/>
                <w:lang w:val="en-US" w:eastAsia="zh-CN"/>
                <w14:textFill>
                  <w14:solidFill>
                    <w14:schemeClr w14:val="tx1"/>
                  </w14:solidFill>
                </w14:textFill>
              </w:rPr>
              <w:t>LZSXGQZYYY-2026-33</w:t>
            </w:r>
            <w:r>
              <w:rPr>
                <w:rFonts w:hint="eastAsia"/>
                <w:b/>
                <w:color w:val="000000" w:themeColor="text1"/>
                <w:sz w:val="28"/>
                <w:szCs w:val="28"/>
                <w14:textFill>
                  <w14:solidFill>
                    <w14:schemeClr w14:val="tx1"/>
                  </w14:solidFill>
                </w14:textFill>
              </w:rPr>
              <w:fldChar w:fldCharType="begin"/>
            </w:r>
            <w:r>
              <w:rPr>
                <w:rFonts w:hint="eastAsia"/>
                <w:b/>
                <w:color w:val="000000" w:themeColor="text1"/>
                <w:sz w:val="28"/>
                <w:szCs w:val="28"/>
                <w14:textFill>
                  <w14:solidFill>
                    <w14:schemeClr w14:val="tx1"/>
                  </w14:solidFill>
                </w14:textFill>
              </w:rPr>
              <w:instrText xml:space="preserve"> TITLE   \* MERGEFORMAT </w:instrText>
            </w:r>
            <w:r>
              <w:rPr>
                <w:rFonts w:hint="eastAsia"/>
                <w:b/>
                <w:color w:val="000000" w:themeColor="text1"/>
                <w:sz w:val="28"/>
                <w:szCs w:val="28"/>
                <w14:textFill>
                  <w14:solidFill>
                    <w14:schemeClr w14:val="tx1"/>
                  </w14:solidFill>
                </w14:textFill>
              </w:rPr>
              <w:fldChar w:fldCharType="end"/>
            </w:r>
            <w:bookmarkEnd w:id="2"/>
            <w:bookmarkEnd w:id="3"/>
          </w:p>
        </w:tc>
      </w:tr>
      <w:tr w14:paraId="209A9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701" w:type="dxa"/>
            <w:tcBorders>
              <w:top w:val="nil"/>
              <w:left w:val="nil"/>
              <w:bottom w:val="nil"/>
              <w:right w:val="nil"/>
            </w:tcBorders>
            <w:vAlign w:val="center"/>
          </w:tcPr>
          <w:p w14:paraId="33E6DBAF">
            <w:pPr>
              <w:spacing w:line="240" w:lineRule="auto"/>
              <w:ind w:firstLine="0" w:firstLineChars="0"/>
              <w:jc w:val="distribute"/>
              <w:rPr>
                <w:b/>
                <w:color w:val="000000" w:themeColor="text1"/>
                <w:sz w:val="28"/>
                <w:szCs w:val="30"/>
                <w14:textFill>
                  <w14:solidFill>
                    <w14:schemeClr w14:val="tx1"/>
                  </w14:solidFill>
                </w14:textFill>
              </w:rPr>
            </w:pPr>
            <w:r>
              <w:rPr>
                <w:b/>
                <w:color w:val="000000" w:themeColor="text1"/>
                <w:sz w:val="28"/>
                <w:szCs w:val="30"/>
                <w14:textFill>
                  <w14:solidFill>
                    <w14:schemeClr w14:val="tx1"/>
                  </w14:solidFill>
                </w14:textFill>
              </w:rPr>
              <w:t>采购人：</w:t>
            </w:r>
          </w:p>
        </w:tc>
        <w:tc>
          <w:tcPr>
            <w:tcW w:w="7096" w:type="dxa"/>
            <w:tcBorders>
              <w:left w:val="nil"/>
              <w:right w:val="nil"/>
            </w:tcBorders>
            <w:vAlign w:val="center"/>
          </w:tcPr>
          <w:p w14:paraId="0342085F">
            <w:pPr>
              <w:spacing w:line="240" w:lineRule="auto"/>
              <w:ind w:firstLine="0" w:firstLineChars="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兰州市西固区中医医院</w:t>
            </w:r>
          </w:p>
        </w:tc>
      </w:tr>
    </w:tbl>
    <w:p w14:paraId="0DB090EE">
      <w:pPr>
        <w:spacing w:before="240" w:beforeLines="100"/>
        <w:ind w:firstLine="0" w:firstLineChars="0"/>
        <w:jc w:val="center"/>
        <w:rPr>
          <w:b/>
          <w:color w:val="000000" w:themeColor="text1"/>
          <w:sz w:val="32"/>
          <w14:textFill>
            <w14:solidFill>
              <w14:schemeClr w14:val="tx1"/>
            </w14:solidFill>
          </w14:textFill>
        </w:rPr>
      </w:pPr>
    </w:p>
    <w:p w14:paraId="36C41254">
      <w:pPr>
        <w:spacing w:before="240" w:beforeLines="100"/>
        <w:ind w:firstLine="0" w:firstLineChars="0"/>
        <w:jc w:val="center"/>
        <w:rPr>
          <w:rFonts w:ascii="Times New Roman" w:hAnsi="Times New Roman" w:cs="Times New Roman"/>
          <w:b/>
          <w:bCs/>
          <w:color w:val="000000" w:themeColor="text1"/>
          <w:sz w:val="40"/>
          <w14:textFill>
            <w14:solidFill>
              <w14:schemeClr w14:val="tx1"/>
            </w14:solidFill>
          </w14:textFill>
        </w:rPr>
      </w:pPr>
      <w:r>
        <w:rPr>
          <w:rFonts w:hint="eastAsia"/>
          <w:b/>
          <w:color w:val="000000" w:themeColor="text1"/>
          <w:sz w:val="32"/>
          <w14:textFill>
            <w14:solidFill>
              <w14:schemeClr w14:val="tx1"/>
            </w14:solidFill>
          </w14:textFill>
        </w:rPr>
        <w:t xml:space="preserve"> 202</w:t>
      </w:r>
      <w:r>
        <w:rPr>
          <w:rFonts w:hint="eastAsia"/>
          <w:b/>
          <w:color w:val="000000" w:themeColor="text1"/>
          <w:sz w:val="32"/>
          <w:lang w:val="en-US" w:eastAsia="zh-CN"/>
          <w14:textFill>
            <w14:solidFill>
              <w14:schemeClr w14:val="tx1"/>
            </w14:solidFill>
          </w14:textFill>
        </w:rPr>
        <w:t>6</w:t>
      </w:r>
      <w:r>
        <w:rPr>
          <w:rFonts w:hint="eastAsia"/>
          <w:b/>
          <w:color w:val="000000" w:themeColor="text1"/>
          <w:sz w:val="32"/>
          <w14:textFill>
            <w14:solidFill>
              <w14:schemeClr w14:val="tx1"/>
            </w14:solidFill>
          </w14:textFill>
        </w:rPr>
        <w:t>年</w:t>
      </w:r>
      <w:r>
        <w:rPr>
          <w:rFonts w:hint="eastAsia"/>
          <w:b/>
          <w:color w:val="000000" w:themeColor="text1"/>
          <w:sz w:val="32"/>
          <w:lang w:val="en-US" w:eastAsia="zh-CN"/>
          <w14:textFill>
            <w14:solidFill>
              <w14:schemeClr w14:val="tx1"/>
            </w14:solidFill>
          </w14:textFill>
        </w:rPr>
        <w:t>9</w:t>
      </w:r>
      <w:r>
        <w:rPr>
          <w:rFonts w:hint="eastAsia"/>
          <w:b/>
          <w:color w:val="000000" w:themeColor="text1"/>
          <w:sz w:val="32"/>
          <w14:textFill>
            <w14:solidFill>
              <w14:schemeClr w14:val="tx1"/>
            </w14:solidFill>
          </w14:textFill>
        </w:rPr>
        <w:t>月</w:t>
      </w:r>
      <w:r>
        <w:rPr>
          <w:rFonts w:ascii="Times New Roman" w:hAnsi="Times New Roman" w:cs="Times New Roman"/>
          <w:color w:val="000000" w:themeColor="text1"/>
          <w:sz w:val="40"/>
          <w14:textFill>
            <w14:solidFill>
              <w14:schemeClr w14:val="tx1"/>
            </w14:solidFill>
          </w14:textFill>
        </w:rPr>
        <w:br w:type="page"/>
      </w:r>
    </w:p>
    <w:p w14:paraId="1A393A5D">
      <w:pPr>
        <w:pStyle w:val="34"/>
        <w:spacing w:line="240" w:lineRule="auto"/>
        <w:ind w:firstLine="0" w:firstLineChars="0"/>
        <w:rPr>
          <w:rFonts w:ascii="Times New Roman" w:hAnsi="Times New Roman" w:cs="Times New Roman"/>
          <w:color w:val="000000" w:themeColor="text1"/>
          <w:sz w:val="40"/>
          <w14:textFill>
            <w14:solidFill>
              <w14:schemeClr w14:val="tx1"/>
            </w14:solidFill>
          </w14:textFill>
        </w:rPr>
      </w:pPr>
      <w:bookmarkStart w:id="4" w:name="_Toc72934137"/>
      <w:bookmarkStart w:id="5" w:name="_Toc26529"/>
      <w:bookmarkStart w:id="6" w:name="_Toc19765"/>
      <w:bookmarkStart w:id="7" w:name="_Toc30975"/>
      <w:bookmarkStart w:id="8" w:name="_Toc16692"/>
      <w:bookmarkStart w:id="9" w:name="_Toc19135"/>
      <w:bookmarkStart w:id="10" w:name="_Toc18106"/>
      <w:bookmarkStart w:id="11" w:name="_Toc15943"/>
      <w:bookmarkStart w:id="12" w:name="_Toc72703038"/>
      <w:bookmarkStart w:id="13" w:name="_Toc73805461"/>
      <w:bookmarkStart w:id="14" w:name="_Toc19987"/>
      <w:bookmarkStart w:id="15" w:name="_Toc15051"/>
      <w:r>
        <w:rPr>
          <w:rFonts w:ascii="Times New Roman" w:hAnsi="Times New Roman" w:cs="Times New Roman"/>
          <w:color w:val="000000" w:themeColor="text1"/>
          <w:sz w:val="40"/>
          <w14:textFill>
            <w14:solidFill>
              <w14:schemeClr w14:val="tx1"/>
            </w14:solidFill>
          </w14:textFill>
        </w:rPr>
        <w:t>目   录</w:t>
      </w:r>
      <w:bookmarkEnd w:id="4"/>
      <w:bookmarkEnd w:id="5"/>
      <w:bookmarkEnd w:id="6"/>
      <w:bookmarkEnd w:id="7"/>
      <w:bookmarkEnd w:id="8"/>
      <w:bookmarkEnd w:id="9"/>
      <w:bookmarkEnd w:id="10"/>
      <w:bookmarkEnd w:id="11"/>
      <w:bookmarkEnd w:id="12"/>
      <w:bookmarkEnd w:id="13"/>
      <w:bookmarkEnd w:id="14"/>
      <w:bookmarkEnd w:id="15"/>
    </w:p>
    <w:p w14:paraId="5DFD2506">
      <w:pPr>
        <w:pStyle w:val="27"/>
        <w:tabs>
          <w:tab w:val="right" w:leader="hyphen" w:pos="8297"/>
        </w:tabs>
        <w:spacing w:line="480" w:lineRule="auto"/>
        <w:ind w:firstLine="0" w:firstLineChars="0"/>
        <w:rPr>
          <w:rFonts w:ascii="Times New Roman" w:hAnsi="Times New Roman" w:cs="Times New Roman"/>
          <w:color w:val="000000" w:themeColor="text1"/>
          <w:sz w:val="28"/>
          <w14:textFill>
            <w14:solidFill>
              <w14:schemeClr w14:val="tx1"/>
            </w14:solidFill>
          </w14:textFill>
        </w:rPr>
      </w:pPr>
    </w:p>
    <w:p w14:paraId="34981B4B">
      <w:pPr>
        <w:pStyle w:val="27"/>
        <w:tabs>
          <w:tab w:val="right" w:leader="dot" w:pos="8731"/>
        </w:tabs>
        <w:ind w:firstLine="643"/>
        <w:rPr>
          <w:color w:val="000000" w:themeColor="text1"/>
          <w14:textFill>
            <w14:solidFill>
              <w14:schemeClr w14:val="tx1"/>
            </w14:solidFill>
          </w14:textFill>
        </w:rPr>
      </w:pPr>
      <w:r>
        <w:rPr>
          <w:rFonts w:ascii="Times New Roman" w:hAnsi="Times New Roman" w:cs="Times New Roman"/>
          <w:b/>
          <w:bCs/>
          <w:color w:val="000000" w:themeColor="text1"/>
          <w:sz w:val="32"/>
          <w:szCs w:val="32"/>
          <w14:textFill>
            <w14:solidFill>
              <w14:schemeClr w14:val="tx1"/>
            </w14:solidFill>
          </w14:textFill>
        </w:rPr>
        <w:fldChar w:fldCharType="begin"/>
      </w:r>
      <w:r>
        <w:rPr>
          <w:rFonts w:ascii="Times New Roman" w:hAnsi="Times New Roman" w:cs="Times New Roman"/>
          <w:b/>
          <w:bCs/>
          <w:color w:val="000000" w:themeColor="text1"/>
          <w:sz w:val="32"/>
          <w:szCs w:val="32"/>
          <w14:textFill>
            <w14:solidFill>
              <w14:schemeClr w14:val="tx1"/>
            </w14:solidFill>
          </w14:textFill>
        </w:rPr>
        <w:instrText xml:space="preserve"> TOC \o "1-1" \h \z \u </w:instrText>
      </w:r>
      <w:r>
        <w:rPr>
          <w:rFonts w:ascii="Times New Roman" w:hAnsi="Times New Roman" w:cs="Times New Roman"/>
          <w:b/>
          <w:bCs/>
          <w:color w:val="000000" w:themeColor="text1"/>
          <w:sz w:val="32"/>
          <w:szCs w:val="32"/>
          <w14:textFill>
            <w14:solidFill>
              <w14:schemeClr w14:val="tx1"/>
            </w14:solidFill>
          </w14:textFill>
        </w:rPr>
        <w:fldChar w:fldCharType="separate"/>
      </w:r>
    </w:p>
    <w:p w14:paraId="5C0FB088">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"_Toc30668" </w:instrText>
      </w:r>
      <w:r>
        <w:fldChar w:fldCharType="separate"/>
      </w:r>
      <w:r>
        <w:rPr>
          <w:rFonts w:hint="eastAsia" w:ascii="宋体" w:hAnsi="宋体"/>
          <w:b/>
          <w:bCs/>
          <w:color w:val="000000" w:themeColor="text1"/>
          <w14:textFill>
            <w14:solidFill>
              <w14:schemeClr w14:val="tx1"/>
            </w14:solidFill>
          </w14:textFill>
        </w:rPr>
        <w:t>第一章 竞争性磋商公告</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_Toc30668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- 1 -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5F7F5A7C">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"_Toc32116" </w:instrText>
      </w:r>
      <w:r>
        <w:fldChar w:fldCharType="separate"/>
      </w:r>
      <w:r>
        <w:rPr>
          <w:rFonts w:hint="eastAsia" w:ascii="宋体" w:hAnsi="宋体"/>
          <w:b/>
          <w:bCs/>
          <w:color w:val="000000" w:themeColor="text1"/>
          <w14:textFill>
            <w14:solidFill>
              <w14:schemeClr w14:val="tx1"/>
            </w14:solidFill>
          </w14:textFill>
        </w:rPr>
        <w:t>第二章 磋商须知</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_Toc32116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- 4 -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186E0D09">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"_Toc22467" </w:instrText>
      </w:r>
      <w:r>
        <w:fldChar w:fldCharType="separate"/>
      </w:r>
      <w:r>
        <w:rPr>
          <w:rFonts w:hint="eastAsia" w:ascii="宋体" w:hAnsi="宋体"/>
          <w:b/>
          <w:bCs/>
          <w:color w:val="000000" w:themeColor="text1"/>
          <w14:textFill>
            <w14:solidFill>
              <w14:schemeClr w14:val="tx1"/>
            </w14:solidFill>
          </w14:textFill>
        </w:rPr>
        <w:t>第三章 采购需求</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_Toc22467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- 21 -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70B92472">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"_Toc29360" </w:instrText>
      </w:r>
      <w:r>
        <w:fldChar w:fldCharType="separate"/>
      </w:r>
      <w:r>
        <w:rPr>
          <w:rFonts w:hint="eastAsia" w:ascii="宋体" w:hAnsi="宋体"/>
          <w:b/>
          <w:bCs/>
          <w:color w:val="000000" w:themeColor="text1"/>
          <w14:textFill>
            <w14:solidFill>
              <w14:schemeClr w14:val="tx1"/>
            </w14:solidFill>
          </w14:textFill>
        </w:rPr>
        <w:t>第四章 评审办法</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_Toc29360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- 22 -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25226E2D">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"_Toc8523" </w:instrText>
      </w:r>
      <w:r>
        <w:fldChar w:fldCharType="separate"/>
      </w:r>
      <w:r>
        <w:rPr>
          <w:rFonts w:hint="eastAsia" w:ascii="宋体" w:hAnsi="宋体"/>
          <w:b/>
          <w:bCs/>
          <w:color w:val="000000" w:themeColor="text1"/>
          <w14:textFill>
            <w14:solidFill>
              <w14:schemeClr w14:val="tx1"/>
            </w14:solidFill>
          </w14:textFill>
        </w:rPr>
        <w:t>第五章 合同范本</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_Toc8523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- 28 -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69E9E0BD">
      <w:pPr>
        <w:pStyle w:val="27"/>
        <w:tabs>
          <w:tab w:val="right" w:leader="dot" w:pos="8731"/>
        </w:tabs>
        <w:spacing w:line="480" w:lineRule="auto"/>
        <w:ind w:firstLine="0" w:firstLineChars="0"/>
        <w:rPr>
          <w:rFonts w:ascii="宋体" w:hAnsi="宋体"/>
          <w:b/>
          <w:bCs/>
          <w:color w:val="000000" w:themeColor="text1"/>
          <w14:textFill>
            <w14:solidFill>
              <w14:schemeClr w14:val="tx1"/>
            </w14:solidFill>
          </w14:textFill>
        </w:rPr>
      </w:pPr>
      <w:r>
        <w:fldChar w:fldCharType="begin"/>
      </w:r>
      <w:r>
        <w:instrText xml:space="preserve"> HYPERLINK \l "_Toc24711" </w:instrText>
      </w:r>
      <w:r>
        <w:fldChar w:fldCharType="separate"/>
      </w:r>
      <w:r>
        <w:rPr>
          <w:rFonts w:hint="eastAsia" w:ascii="宋体" w:hAnsi="宋体"/>
          <w:b/>
          <w:bCs/>
          <w:color w:val="000000" w:themeColor="text1"/>
          <w14:textFill>
            <w14:solidFill>
              <w14:schemeClr w14:val="tx1"/>
            </w14:solidFill>
          </w14:textFill>
        </w:rPr>
        <w:t>第六章 响应文件格式</w:t>
      </w:r>
      <w:r>
        <w:rPr>
          <w:rFonts w:hint="eastAsia" w:ascii="宋体" w:hAnsi="宋体"/>
          <w:b/>
          <w:bCs/>
          <w:color w:val="000000" w:themeColor="text1"/>
          <w14:textFill>
            <w14:solidFill>
              <w14:schemeClr w14:val="tx1"/>
            </w14:solidFill>
          </w14:textFill>
        </w:rPr>
        <w:tab/>
      </w:r>
      <w:r>
        <w:rPr>
          <w:rFonts w:hint="eastAsia" w:ascii="宋体" w:hAnsi="宋体"/>
          <w:b/>
          <w:bCs/>
          <w:color w:val="000000" w:themeColor="text1"/>
          <w14:textFill>
            <w14:solidFill>
              <w14:schemeClr w14:val="tx1"/>
            </w14:solidFill>
          </w14:textFill>
        </w:rPr>
        <w:fldChar w:fldCharType="begin"/>
      </w:r>
      <w:r>
        <w:rPr>
          <w:rFonts w:hint="eastAsia" w:ascii="宋体" w:hAnsi="宋体"/>
          <w:b/>
          <w:bCs/>
          <w:color w:val="000000" w:themeColor="text1"/>
          <w14:textFill>
            <w14:solidFill>
              <w14:schemeClr w14:val="tx1"/>
            </w14:solidFill>
          </w14:textFill>
        </w:rPr>
        <w:instrText xml:space="preserve"> PAGEREF _Toc24711 \h </w:instrText>
      </w:r>
      <w:r>
        <w:rPr>
          <w:rFonts w:hint="eastAsia" w:ascii="宋体" w:hAnsi="宋体"/>
          <w:b/>
          <w:bCs/>
          <w:color w:val="000000" w:themeColor="text1"/>
          <w14:textFill>
            <w14:solidFill>
              <w14:schemeClr w14:val="tx1"/>
            </w14:solidFill>
          </w14:textFill>
        </w:rPr>
        <w:fldChar w:fldCharType="separate"/>
      </w:r>
      <w:r>
        <w:rPr>
          <w:rFonts w:hint="eastAsia" w:ascii="宋体" w:hAnsi="宋体"/>
          <w:b/>
          <w:bCs/>
          <w:color w:val="000000" w:themeColor="text1"/>
          <w14:textFill>
            <w14:solidFill>
              <w14:schemeClr w14:val="tx1"/>
            </w14:solidFill>
          </w14:textFill>
        </w:rPr>
        <w:t>- 34 -</w:t>
      </w:r>
      <w:r>
        <w:rPr>
          <w:rFonts w:hint="eastAsia" w:ascii="宋体" w:hAnsi="宋体"/>
          <w:b/>
          <w:bCs/>
          <w:color w:val="000000" w:themeColor="text1"/>
          <w14:textFill>
            <w14:solidFill>
              <w14:schemeClr w14:val="tx1"/>
            </w14:solidFill>
          </w14:textFill>
        </w:rPr>
        <w:fldChar w:fldCharType="end"/>
      </w:r>
      <w:r>
        <w:rPr>
          <w:rFonts w:hint="eastAsia" w:ascii="宋体" w:hAnsi="宋体"/>
          <w:b/>
          <w:bCs/>
          <w:color w:val="000000" w:themeColor="text1"/>
          <w14:textFill>
            <w14:solidFill>
              <w14:schemeClr w14:val="tx1"/>
            </w14:solidFill>
          </w14:textFill>
        </w:rPr>
        <w:fldChar w:fldCharType="end"/>
      </w:r>
    </w:p>
    <w:p w14:paraId="21C68FF4">
      <w:pPr>
        <w:spacing w:line="600" w:lineRule="auto"/>
        <w:ind w:firstLine="0" w:firstLineChars="0"/>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bCs/>
          <w:color w:val="000000" w:themeColor="text1"/>
          <w:szCs w:val="32"/>
          <w14:textFill>
            <w14:solidFill>
              <w14:schemeClr w14:val="tx1"/>
            </w14:solidFill>
          </w14:textFill>
        </w:rPr>
        <w:fldChar w:fldCharType="end"/>
      </w:r>
    </w:p>
    <w:p w14:paraId="1FDE307B">
      <w:pPr>
        <w:ind w:firstLine="482"/>
        <w:rPr>
          <w:b/>
          <w:color w:val="000000" w:themeColor="text1"/>
          <w:szCs w:val="24"/>
          <w14:textFill>
            <w14:solidFill>
              <w14:schemeClr w14:val="tx1"/>
            </w14:solidFill>
          </w14:textFill>
        </w:rPr>
        <w:sectPr>
          <w:headerReference r:id="rId7" w:type="first"/>
          <w:footerReference r:id="rId9" w:type="first"/>
          <w:headerReference r:id="rId5" w:type="default"/>
          <w:headerReference r:id="rId6" w:type="even"/>
          <w:footerReference r:id="rId8" w:type="even"/>
          <w:pgSz w:w="11907" w:h="16839"/>
          <w:pgMar w:top="1418" w:right="1588" w:bottom="1418" w:left="1588" w:header="851" w:footer="851" w:gutter="0"/>
          <w:cols w:space="720" w:num="1"/>
          <w:docGrid w:linePitch="326" w:charSpace="0"/>
        </w:sectPr>
      </w:pPr>
      <w:r>
        <w:rPr>
          <w:rFonts w:hint="eastAsia"/>
          <w:b/>
          <w:color w:val="000000" w:themeColor="text1"/>
          <w:szCs w:val="24"/>
          <w14:textFill>
            <w14:solidFill>
              <w14:schemeClr w14:val="tx1"/>
            </w14:solidFill>
          </w14:textFill>
        </w:rPr>
        <w:t>特别提示：请项目各潜在供应商认真阅读磋商文件，严格按文件规定的程序配合完成各阶段的工作，并随时在</w:t>
      </w:r>
      <w:r>
        <w:rPr>
          <w:rFonts w:hint="eastAsia"/>
          <w:b/>
          <w:color w:val="000000" w:themeColor="text1"/>
          <w:szCs w:val="24"/>
          <w:lang w:eastAsia="zh-CN"/>
          <w14:textFill>
            <w14:solidFill>
              <w14:schemeClr w14:val="tx1"/>
            </w14:solidFill>
          </w14:textFill>
        </w:rPr>
        <w:t>兰州市西固区中医医院官网</w:t>
      </w:r>
      <w:r>
        <w:rPr>
          <w:rFonts w:hint="eastAsia"/>
          <w:b/>
          <w:color w:val="000000" w:themeColor="text1"/>
          <w:szCs w:val="24"/>
          <w14:textFill>
            <w14:solidFill>
              <w14:schemeClr w14:val="tx1"/>
            </w14:solidFill>
          </w14:textFill>
        </w:rPr>
        <w:t>（https://xgqzyyy.cn/）查看该项目的相关信息。</w:t>
      </w:r>
    </w:p>
    <w:p w14:paraId="51A2491B">
      <w:pPr>
        <w:pStyle w:val="34"/>
        <w:spacing w:after="240" w:line="240" w:lineRule="auto"/>
        <w:ind w:firstLine="0" w:firstLineChars="0"/>
        <w:rPr>
          <w:rFonts w:ascii="Times New Roman" w:hAnsi="Times New Roman" w:cs="Times New Roman"/>
          <w:color w:val="000000" w:themeColor="text1"/>
          <w:sz w:val="44"/>
          <w14:textFill>
            <w14:solidFill>
              <w14:schemeClr w14:val="tx1"/>
            </w14:solidFill>
          </w14:textFill>
        </w:rPr>
      </w:pPr>
      <w:bookmarkStart w:id="16" w:name="_Toc288"/>
      <w:bookmarkStart w:id="17" w:name="_Toc26539"/>
      <w:bookmarkStart w:id="18" w:name="_Toc22510"/>
      <w:bookmarkStart w:id="19" w:name="_Toc25947"/>
      <w:bookmarkStart w:id="20" w:name="_Toc8564"/>
      <w:bookmarkStart w:id="21" w:name="_Toc30668"/>
      <w:bookmarkStart w:id="22" w:name="_Toc19266"/>
      <w:bookmarkStart w:id="23" w:name="_Toc21465"/>
      <w:bookmarkStart w:id="24" w:name="_Toc19242"/>
      <w:r>
        <w:rPr>
          <w:rFonts w:ascii="Times New Roman" w:hAnsi="Times New Roman" w:cs="Times New Roman"/>
          <w:color w:val="000000" w:themeColor="text1"/>
          <w:sz w:val="44"/>
          <w14:textFill>
            <w14:solidFill>
              <w14:schemeClr w14:val="tx1"/>
            </w14:solidFill>
          </w14:textFill>
        </w:rPr>
        <w:t>第一章</w:t>
      </w:r>
      <w:r>
        <w:rPr>
          <w:rFonts w:hint="eastAsia" w:ascii="Times New Roman" w:hAnsi="Times New Roman" w:cs="Times New Roman"/>
          <w:color w:val="000000" w:themeColor="text1"/>
          <w:sz w:val="44"/>
          <w14:textFill>
            <w14:solidFill>
              <w14:schemeClr w14:val="tx1"/>
            </w14:solidFill>
          </w14:textFill>
        </w:rPr>
        <w:t xml:space="preserve"> </w:t>
      </w:r>
      <w:bookmarkStart w:id="25" w:name="OLE_LINK81"/>
      <w:r>
        <w:rPr>
          <w:rFonts w:hint="eastAsia" w:ascii="Times New Roman" w:hAnsi="Times New Roman" w:cs="Times New Roman"/>
          <w:color w:val="000000" w:themeColor="text1"/>
          <w:sz w:val="44"/>
          <w14:textFill>
            <w14:solidFill>
              <w14:schemeClr w14:val="tx1"/>
            </w14:solidFill>
          </w14:textFill>
        </w:rPr>
        <w:t>竞争性</w:t>
      </w:r>
      <w:r>
        <w:rPr>
          <w:rFonts w:ascii="Times New Roman" w:hAnsi="Times New Roman" w:cs="Times New Roman"/>
          <w:color w:val="000000" w:themeColor="text1"/>
          <w:sz w:val="44"/>
          <w14:textFill>
            <w14:solidFill>
              <w14:schemeClr w14:val="tx1"/>
            </w14:solidFill>
          </w14:textFill>
        </w:rPr>
        <w:t>磋商公告</w:t>
      </w:r>
      <w:bookmarkEnd w:id="16"/>
      <w:bookmarkEnd w:id="17"/>
      <w:bookmarkEnd w:id="18"/>
      <w:bookmarkEnd w:id="19"/>
      <w:bookmarkEnd w:id="20"/>
      <w:bookmarkEnd w:id="21"/>
      <w:bookmarkEnd w:id="22"/>
      <w:bookmarkEnd w:id="23"/>
      <w:bookmarkEnd w:id="24"/>
      <w:bookmarkEnd w:id="25"/>
    </w:p>
    <w:p w14:paraId="27FD375D">
      <w:pPr>
        <w:widowControl w:val="0"/>
        <w:wordWrap w:val="0"/>
        <w:spacing w:line="440" w:lineRule="exact"/>
        <w:ind w:firstLine="482"/>
        <w:jc w:val="both"/>
        <w:rPr>
          <w:rFonts w:hint="eastAsia" w:ascii="宋体" w:hAnsi="宋体" w:cs="Times New Roman"/>
          <w:color w:val="000000" w:themeColor="text1"/>
          <w:kern w:val="2"/>
          <w:szCs w:val="24"/>
          <w:lang w:eastAsia="zh-CN"/>
          <w14:textFill>
            <w14:solidFill>
              <w14:schemeClr w14:val="tx1"/>
            </w14:solidFill>
          </w14:textFill>
        </w:rPr>
      </w:pPr>
      <w:r>
        <w:rPr>
          <w:rFonts w:hint="eastAsia" w:ascii="宋体" w:hAnsi="宋体" w:cs="Times New Roman"/>
          <w:color w:val="000000" w:themeColor="text1"/>
          <w:kern w:val="2"/>
          <w:szCs w:val="24"/>
          <w:lang w:eastAsia="zh-CN"/>
          <w14:textFill>
            <w14:solidFill>
              <w14:schemeClr w14:val="tx1"/>
            </w14:solidFill>
          </w14:textFill>
        </w:rPr>
        <w:t>根据《中华人民共和国政府采购法》有关规定，兰州市西固区中医医院拟对下列服务以竞争性磋商方式进行采购，欢迎符合资格条件的供货商前来参加。</w:t>
      </w:r>
    </w:p>
    <w:p w14:paraId="4CB33BC6">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一、项目基本情况</w:t>
      </w:r>
    </w:p>
    <w:p w14:paraId="56892CC4">
      <w:pPr>
        <w:widowControl w:val="0"/>
        <w:wordWrap w:val="0"/>
        <w:spacing w:line="440" w:lineRule="exact"/>
        <w:ind w:firstLine="480"/>
        <w:jc w:val="both"/>
        <w:rPr>
          <w:rFonts w:hint="default" w:ascii="宋体" w:hAnsi="宋体" w:cs="Times New Roman"/>
          <w:bCs/>
          <w:color w:val="000000" w:themeColor="text1"/>
          <w:kern w:val="2"/>
          <w:szCs w:val="24"/>
          <w:lang w:val="en-US" w:eastAsia="zh-CN"/>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1.1项目编号：</w:t>
      </w:r>
      <w:bookmarkStart w:id="26" w:name="OLE_LINK76"/>
      <w:bookmarkStart w:id="27" w:name="OLE_LINK77"/>
      <w:r>
        <w:rPr>
          <w:rFonts w:hint="eastAsia" w:ascii="宋体" w:hAnsi="宋体" w:cs="Times New Roman"/>
          <w:bCs/>
          <w:color w:val="000000" w:themeColor="text1"/>
          <w:kern w:val="2"/>
          <w:szCs w:val="24"/>
          <w:lang w:val="en-US" w:eastAsia="zh-CN"/>
          <w14:textFill>
            <w14:solidFill>
              <w14:schemeClr w14:val="tx1"/>
            </w14:solidFill>
          </w14:textFill>
        </w:rPr>
        <w:t>LZSXGQZYYY-2026-33</w:t>
      </w:r>
    </w:p>
    <w:p w14:paraId="1616E501">
      <w:pPr>
        <w:widowControl w:val="0"/>
        <w:wordWrap w:val="0"/>
        <w:spacing w:line="440" w:lineRule="exact"/>
        <w:ind w:firstLine="480"/>
        <w:jc w:val="both"/>
        <w:rPr>
          <w:rFonts w:hint="eastAsia"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1.2项目名称：</w:t>
      </w:r>
      <w:bookmarkEnd w:id="26"/>
      <w:bookmarkEnd w:id="27"/>
      <w:r>
        <w:rPr>
          <w:rFonts w:hint="eastAsia" w:ascii="宋体" w:hAnsi="宋体" w:cs="Times New Roman"/>
          <w:bCs/>
          <w:color w:val="000000" w:themeColor="text1"/>
          <w:kern w:val="2"/>
          <w:szCs w:val="24"/>
          <w:lang w:eastAsia="zh-CN"/>
          <w14:textFill>
            <w14:solidFill>
              <w14:schemeClr w14:val="tx1"/>
            </w14:solidFill>
          </w14:textFill>
        </w:rPr>
        <w:t>兰州市西固区中医医院工程决算咨询服务采购项目</w:t>
      </w:r>
    </w:p>
    <w:p w14:paraId="6A6C90F4">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1.3采购方式：竞争性磋商</w:t>
      </w:r>
    </w:p>
    <w:p w14:paraId="32628472">
      <w:pPr>
        <w:widowControl w:val="0"/>
        <w:wordWrap w:val="0"/>
        <w:spacing w:line="440" w:lineRule="exact"/>
        <w:ind w:firstLine="480"/>
        <w:jc w:val="both"/>
        <w:rPr>
          <w:rFonts w:hint="eastAsia" w:ascii="宋体" w:hAnsi="宋体" w:eastAsia="宋体" w:cs="Times New Roman"/>
          <w:bCs/>
          <w:color w:val="000000" w:themeColor="text1"/>
          <w:kern w:val="2"/>
          <w:szCs w:val="24"/>
          <w:lang w:val="en-US" w:eastAsia="zh-CN"/>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1.4</w:t>
      </w:r>
      <w:r>
        <w:rPr>
          <w:rFonts w:hint="eastAsia" w:ascii="宋体" w:hAnsi="宋体" w:cs="Times New Roman"/>
          <w:bCs/>
          <w:color w:val="000000" w:themeColor="text1"/>
          <w:kern w:val="2"/>
          <w:szCs w:val="24"/>
          <w:lang w:eastAsia="zh-CN"/>
          <w14:textFill>
            <w14:solidFill>
              <w14:schemeClr w14:val="tx1"/>
            </w14:solidFill>
          </w14:textFill>
        </w:rPr>
        <w:t>采购内容</w:t>
      </w:r>
    </w:p>
    <w:tbl>
      <w:tblPr>
        <w:tblStyle w:val="37"/>
        <w:tblW w:w="4941" w:type="pct"/>
        <w:tblInd w:w="0" w:type="dxa"/>
        <w:tblLayout w:type="fixed"/>
        <w:tblCellMar>
          <w:top w:w="0" w:type="dxa"/>
          <w:left w:w="108" w:type="dxa"/>
          <w:bottom w:w="0" w:type="dxa"/>
          <w:right w:w="108" w:type="dxa"/>
        </w:tblCellMar>
      </w:tblPr>
      <w:tblGrid>
        <w:gridCol w:w="1254"/>
        <w:gridCol w:w="3353"/>
        <w:gridCol w:w="2178"/>
        <w:gridCol w:w="2056"/>
      </w:tblGrid>
      <w:tr w14:paraId="37868429">
        <w:tblPrEx>
          <w:tblCellMar>
            <w:top w:w="0" w:type="dxa"/>
            <w:left w:w="108" w:type="dxa"/>
            <w:bottom w:w="0" w:type="dxa"/>
            <w:right w:w="108" w:type="dxa"/>
          </w:tblCellMar>
        </w:tblPrEx>
        <w:trPr>
          <w:trHeight w:val="592" w:hRule="atLeast"/>
        </w:trPr>
        <w:tc>
          <w:tcPr>
            <w:tcW w:w="709" w:type="pct"/>
            <w:tcBorders>
              <w:top w:val="single" w:color="000000" w:sz="4" w:space="0"/>
              <w:left w:val="single" w:color="000000" w:sz="4" w:space="0"/>
              <w:bottom w:val="single" w:color="auto" w:sz="4" w:space="0"/>
              <w:right w:val="single" w:color="000000" w:sz="4" w:space="0"/>
            </w:tcBorders>
            <w:noWrap/>
            <w:vAlign w:val="center"/>
          </w:tcPr>
          <w:p w14:paraId="5AB7EF16">
            <w:pPr>
              <w:spacing w:line="276" w:lineRule="auto"/>
              <w:ind w:left="0" w:leftChars="0" w:firstLine="0" w:firstLineChars="0"/>
              <w:jc w:val="center"/>
              <w:textAlignment w:val="center"/>
              <w:rPr>
                <w:rFonts w:hint="eastAsia" w:ascii="宋体" w:hAnsi="宋体" w:eastAsia="宋体"/>
                <w:color w:val="000000"/>
                <w:szCs w:val="24"/>
                <w:highlight w:val="none"/>
                <w:lang w:eastAsia="zh-CN" w:bidi="ar"/>
              </w:rPr>
            </w:pPr>
            <w:r>
              <w:rPr>
                <w:rFonts w:hint="eastAsia" w:ascii="宋体" w:hAnsi="宋体"/>
                <w:color w:val="000000"/>
                <w:szCs w:val="24"/>
                <w:highlight w:val="none"/>
                <w:lang w:eastAsia="zh-CN" w:bidi="ar"/>
              </w:rPr>
              <w:t>包号</w:t>
            </w:r>
          </w:p>
        </w:tc>
        <w:tc>
          <w:tcPr>
            <w:tcW w:w="1896" w:type="pct"/>
            <w:tcBorders>
              <w:top w:val="single" w:color="000000" w:sz="4" w:space="0"/>
              <w:left w:val="single" w:color="000000" w:sz="4" w:space="0"/>
              <w:bottom w:val="single" w:color="auto" w:sz="4" w:space="0"/>
              <w:right w:val="single" w:color="000000" w:sz="4" w:space="0"/>
            </w:tcBorders>
            <w:noWrap/>
            <w:vAlign w:val="center"/>
          </w:tcPr>
          <w:p w14:paraId="51434094">
            <w:pPr>
              <w:spacing w:line="276" w:lineRule="auto"/>
              <w:ind w:left="0" w:leftChars="0" w:firstLine="0" w:firstLineChars="0"/>
              <w:jc w:val="center"/>
              <w:textAlignment w:val="center"/>
              <w:rPr>
                <w:rFonts w:hint="eastAsia" w:ascii="宋体" w:hAnsi="宋体" w:eastAsia="宋体"/>
                <w:color w:val="000000"/>
                <w:szCs w:val="24"/>
                <w:highlight w:val="none"/>
                <w:lang w:eastAsia="zh-CN"/>
              </w:rPr>
            </w:pPr>
            <w:r>
              <w:rPr>
                <w:rFonts w:hint="eastAsia" w:ascii="宋体" w:hAnsi="宋体"/>
                <w:color w:val="000000"/>
                <w:szCs w:val="24"/>
                <w:highlight w:val="none"/>
                <w:lang w:eastAsia="zh-CN" w:bidi="ar"/>
              </w:rPr>
              <w:t>内容</w:t>
            </w:r>
          </w:p>
        </w:tc>
        <w:tc>
          <w:tcPr>
            <w:tcW w:w="1231" w:type="pct"/>
            <w:tcBorders>
              <w:top w:val="single" w:color="000000" w:sz="4" w:space="0"/>
              <w:left w:val="single" w:color="000000" w:sz="4" w:space="0"/>
              <w:bottom w:val="single" w:color="auto" w:sz="4" w:space="0"/>
              <w:right w:val="single" w:color="000000" w:sz="4" w:space="0"/>
            </w:tcBorders>
            <w:noWrap/>
            <w:vAlign w:val="center"/>
          </w:tcPr>
          <w:p w14:paraId="6CEBC70C">
            <w:pPr>
              <w:spacing w:line="276" w:lineRule="auto"/>
              <w:ind w:firstLine="0" w:firstLineChars="0"/>
              <w:jc w:val="center"/>
              <w:textAlignment w:val="center"/>
              <w:rPr>
                <w:rFonts w:ascii="宋体" w:hAnsi="宋体"/>
                <w:color w:val="000000"/>
                <w:szCs w:val="24"/>
                <w:highlight w:val="none"/>
              </w:rPr>
            </w:pPr>
            <w:r>
              <w:rPr>
                <w:rFonts w:hint="eastAsia" w:ascii="宋体" w:hAnsi="宋体"/>
                <w:color w:val="000000"/>
                <w:szCs w:val="24"/>
                <w:highlight w:val="none"/>
                <w:lang w:bidi="ar"/>
              </w:rPr>
              <w:t>数量</w:t>
            </w:r>
          </w:p>
        </w:tc>
        <w:tc>
          <w:tcPr>
            <w:tcW w:w="1162" w:type="pct"/>
            <w:tcBorders>
              <w:top w:val="single" w:color="000000" w:sz="4" w:space="0"/>
              <w:left w:val="single" w:color="000000" w:sz="4" w:space="0"/>
              <w:bottom w:val="single" w:color="auto" w:sz="4" w:space="0"/>
              <w:right w:val="single" w:color="000000" w:sz="4" w:space="0"/>
            </w:tcBorders>
            <w:noWrap/>
            <w:vAlign w:val="center"/>
          </w:tcPr>
          <w:p w14:paraId="1952CE4B">
            <w:pPr>
              <w:spacing w:line="276" w:lineRule="auto"/>
              <w:ind w:firstLine="0" w:firstLineChars="0"/>
              <w:jc w:val="center"/>
              <w:textAlignment w:val="center"/>
              <w:rPr>
                <w:rFonts w:ascii="宋体" w:hAnsi="宋体"/>
                <w:color w:val="000000"/>
                <w:szCs w:val="24"/>
                <w:highlight w:val="none"/>
                <w:lang w:bidi="ar"/>
              </w:rPr>
            </w:pPr>
            <w:r>
              <w:rPr>
                <w:rFonts w:hint="eastAsia" w:ascii="宋体" w:hAnsi="宋体"/>
                <w:color w:val="000000"/>
                <w:szCs w:val="24"/>
                <w:highlight w:val="none"/>
                <w:lang w:bidi="ar"/>
              </w:rPr>
              <w:t>预算（</w:t>
            </w:r>
            <w:r>
              <w:rPr>
                <w:rFonts w:hint="eastAsia" w:ascii="宋体" w:hAnsi="宋体"/>
                <w:color w:val="000000"/>
                <w:szCs w:val="24"/>
                <w:highlight w:val="none"/>
                <w:lang w:eastAsia="zh-CN" w:bidi="ar"/>
              </w:rPr>
              <w:t>万</w:t>
            </w:r>
            <w:r>
              <w:rPr>
                <w:rFonts w:hint="eastAsia" w:ascii="宋体" w:hAnsi="宋体"/>
                <w:color w:val="000000"/>
                <w:szCs w:val="24"/>
                <w:highlight w:val="none"/>
                <w:lang w:bidi="ar"/>
              </w:rPr>
              <w:t>元）</w:t>
            </w:r>
          </w:p>
        </w:tc>
      </w:tr>
      <w:tr w14:paraId="7F148EE1">
        <w:tblPrEx>
          <w:tblCellMar>
            <w:top w:w="0" w:type="dxa"/>
            <w:left w:w="108" w:type="dxa"/>
            <w:bottom w:w="0" w:type="dxa"/>
            <w:right w:w="108" w:type="dxa"/>
          </w:tblCellMar>
        </w:tblPrEx>
        <w:trPr>
          <w:trHeight w:val="614" w:hRule="atLeast"/>
        </w:trPr>
        <w:tc>
          <w:tcPr>
            <w:tcW w:w="709" w:type="pct"/>
            <w:tcBorders>
              <w:top w:val="single" w:color="auto" w:sz="4" w:space="0"/>
              <w:left w:val="single" w:color="000000" w:sz="4" w:space="0"/>
              <w:bottom w:val="single" w:color="auto" w:sz="4" w:space="0"/>
              <w:right w:val="single" w:color="000000" w:sz="4" w:space="0"/>
            </w:tcBorders>
            <w:noWrap w:val="0"/>
            <w:vAlign w:val="center"/>
          </w:tcPr>
          <w:p w14:paraId="48532934">
            <w:pPr>
              <w:spacing w:line="276" w:lineRule="auto"/>
              <w:ind w:firstLine="0" w:firstLineChars="0"/>
              <w:jc w:val="center"/>
              <w:rPr>
                <w:rFonts w:hint="default" w:ascii="宋体" w:hAnsi="宋体"/>
                <w:color w:val="000000"/>
                <w:szCs w:val="24"/>
                <w:highlight w:val="none"/>
                <w:lang w:val="en-US" w:eastAsia="zh-CN"/>
              </w:rPr>
            </w:pPr>
            <w:r>
              <w:rPr>
                <w:rFonts w:hint="eastAsia" w:ascii="宋体" w:hAnsi="宋体"/>
                <w:color w:val="000000"/>
                <w:szCs w:val="24"/>
                <w:highlight w:val="none"/>
                <w:lang w:val="en-US" w:eastAsia="zh-CN"/>
              </w:rPr>
              <w:t>1</w:t>
            </w:r>
          </w:p>
        </w:tc>
        <w:tc>
          <w:tcPr>
            <w:tcW w:w="1896" w:type="pct"/>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6242C53D">
            <w:pPr>
              <w:spacing w:line="276" w:lineRule="auto"/>
              <w:ind w:firstLine="0" w:firstLineChars="0"/>
              <w:jc w:val="center"/>
              <w:rPr>
                <w:rFonts w:hint="default" w:ascii="宋体" w:hAnsi="宋体"/>
                <w:color w:val="000000"/>
                <w:kern w:val="2"/>
                <w:sz w:val="21"/>
                <w:szCs w:val="24"/>
                <w:highlight w:val="none"/>
                <w:lang w:val="en-US" w:eastAsia="zh-CN" w:bidi="ar-SA"/>
              </w:rPr>
            </w:pPr>
            <w:r>
              <w:rPr>
                <w:rFonts w:hint="eastAsia" w:ascii="宋体" w:hAnsi="宋体" w:cs="Times New Roman"/>
                <w:bCs/>
                <w:color w:val="000000"/>
                <w:kern w:val="2"/>
                <w:szCs w:val="24"/>
                <w:lang w:val="en-US" w:eastAsia="zh-CN"/>
              </w:rPr>
              <w:t>工程决算咨询服务</w:t>
            </w:r>
          </w:p>
        </w:tc>
        <w:tc>
          <w:tcPr>
            <w:tcW w:w="123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834896">
            <w:pPr>
              <w:spacing w:line="276" w:lineRule="auto"/>
              <w:ind w:left="0" w:leftChars="0" w:firstLine="0" w:firstLineChars="0"/>
              <w:jc w:val="center"/>
              <w:textAlignment w:val="center"/>
              <w:rPr>
                <w:rFonts w:hint="eastAsia" w:ascii="宋体" w:hAnsi="宋体"/>
                <w:color w:val="000000"/>
                <w:kern w:val="2"/>
                <w:sz w:val="21"/>
                <w:szCs w:val="24"/>
                <w:highlight w:val="none"/>
                <w:lang w:val="en-US" w:eastAsia="zh-CN" w:bidi="ar-SA"/>
              </w:rPr>
            </w:pPr>
            <w:r>
              <w:rPr>
                <w:rFonts w:hint="eastAsia" w:ascii="宋体" w:hAnsi="宋体"/>
                <w:color w:val="000000"/>
                <w:szCs w:val="24"/>
                <w:highlight w:val="none"/>
                <w:lang w:val="en-US" w:eastAsia="zh-CN"/>
              </w:rPr>
              <w:t>1项</w:t>
            </w:r>
          </w:p>
        </w:tc>
        <w:tc>
          <w:tcPr>
            <w:tcW w:w="11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C008BB">
            <w:pPr>
              <w:spacing w:line="276" w:lineRule="auto"/>
              <w:ind w:left="0" w:leftChars="0" w:firstLine="0" w:firstLineChars="0"/>
              <w:jc w:val="center"/>
              <w:textAlignment w:val="center"/>
              <w:rPr>
                <w:rFonts w:hint="default" w:ascii="宋体" w:hAnsi="宋体" w:cs="微软雅黑"/>
                <w:color w:val="000000"/>
                <w:kern w:val="2"/>
                <w:sz w:val="21"/>
                <w:szCs w:val="24"/>
                <w:highlight w:val="none"/>
                <w:lang w:val="en-US" w:eastAsia="zh-CN" w:bidi="ar"/>
              </w:rPr>
            </w:pPr>
            <w:r>
              <w:rPr>
                <w:rFonts w:hint="eastAsia" w:ascii="宋体" w:hAnsi="宋体" w:cs="微软雅黑"/>
                <w:color w:val="000000"/>
                <w:szCs w:val="24"/>
                <w:highlight w:val="none"/>
                <w:lang w:val="en-US" w:eastAsia="zh-CN" w:bidi="ar"/>
              </w:rPr>
              <w:t>按具体项目进行结算</w:t>
            </w:r>
          </w:p>
        </w:tc>
      </w:tr>
    </w:tbl>
    <w:p w14:paraId="43F26791">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hint="eastAsia" w:ascii="宋体" w:hAnsi="宋体" w:cs="Times New Roman"/>
          <w:bCs/>
          <w:color w:val="000000"/>
          <w:kern w:val="2"/>
          <w:szCs w:val="24"/>
        </w:rPr>
      </w:pPr>
      <w:r>
        <w:rPr>
          <w:rFonts w:hint="eastAsia" w:ascii="宋体" w:hAnsi="宋体" w:cs="Times New Roman"/>
          <w:bCs/>
          <w:color w:val="000000"/>
          <w:kern w:val="2"/>
          <w:szCs w:val="24"/>
        </w:rPr>
        <w:t>1.</w:t>
      </w:r>
      <w:r>
        <w:rPr>
          <w:rFonts w:hint="eastAsia" w:ascii="宋体" w:hAnsi="宋体" w:cs="Times New Roman"/>
          <w:bCs/>
          <w:color w:val="000000"/>
          <w:kern w:val="2"/>
          <w:szCs w:val="24"/>
          <w:lang w:val="en-US" w:eastAsia="zh-CN"/>
        </w:rPr>
        <w:t>5</w:t>
      </w:r>
      <w:r>
        <w:rPr>
          <w:rFonts w:hint="eastAsia" w:ascii="宋体" w:hAnsi="宋体" w:cs="Times New Roman"/>
          <w:bCs/>
          <w:color w:val="000000"/>
          <w:kern w:val="2"/>
          <w:szCs w:val="24"/>
        </w:rPr>
        <w:t>标包划分：本项目共</w:t>
      </w:r>
      <w:r>
        <w:rPr>
          <w:rFonts w:hint="eastAsia" w:ascii="宋体" w:hAnsi="宋体" w:cs="Times New Roman"/>
          <w:bCs/>
          <w:color w:val="000000"/>
          <w:kern w:val="2"/>
          <w:szCs w:val="24"/>
          <w:lang w:val="en-US" w:eastAsia="zh-CN"/>
        </w:rPr>
        <w:t>1</w:t>
      </w:r>
      <w:r>
        <w:rPr>
          <w:rFonts w:hint="eastAsia" w:ascii="宋体" w:hAnsi="宋体" w:cs="Times New Roman"/>
          <w:bCs/>
          <w:color w:val="000000"/>
          <w:kern w:val="2"/>
          <w:szCs w:val="24"/>
        </w:rPr>
        <w:t>个包</w:t>
      </w:r>
    </w:p>
    <w:p w14:paraId="393B7CA9">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hint="eastAsia" w:ascii="宋体" w:hAnsi="宋体" w:cs="Times New Roman"/>
          <w:bCs/>
          <w:color w:val="000000"/>
          <w:kern w:val="2"/>
          <w:szCs w:val="24"/>
        </w:rPr>
      </w:pPr>
      <w:r>
        <w:rPr>
          <w:rFonts w:hint="eastAsia" w:ascii="宋体" w:hAnsi="宋体" w:cs="Times New Roman"/>
          <w:bCs/>
          <w:color w:val="000000"/>
          <w:kern w:val="2"/>
          <w:szCs w:val="24"/>
        </w:rPr>
        <w:t>1.</w:t>
      </w:r>
      <w:r>
        <w:rPr>
          <w:rFonts w:hint="eastAsia" w:ascii="宋体" w:hAnsi="宋体" w:cs="Times New Roman"/>
          <w:bCs/>
          <w:color w:val="000000"/>
          <w:kern w:val="2"/>
          <w:szCs w:val="24"/>
          <w:lang w:val="en-US" w:eastAsia="zh-CN"/>
        </w:rPr>
        <w:t>6</w:t>
      </w:r>
      <w:r>
        <w:rPr>
          <w:rFonts w:hint="eastAsia" w:ascii="宋体" w:hAnsi="宋体" w:cs="Times New Roman"/>
          <w:bCs/>
          <w:color w:val="000000"/>
          <w:kern w:val="2"/>
          <w:szCs w:val="24"/>
        </w:rPr>
        <w:t>采购需求：</w:t>
      </w:r>
      <w:bookmarkStart w:id="28" w:name="OLE_LINK80"/>
      <w:r>
        <w:rPr>
          <w:rFonts w:hint="eastAsia" w:ascii="宋体" w:hAnsi="宋体" w:cs="Times New Roman"/>
          <w:bCs/>
          <w:color w:val="000000"/>
          <w:kern w:val="2"/>
          <w:szCs w:val="24"/>
          <w:lang w:eastAsia="zh-CN"/>
        </w:rPr>
        <w:t>兰州市西固区中医医院工程决算咨询服务采购项目</w:t>
      </w:r>
      <w:r>
        <w:rPr>
          <w:rFonts w:hint="eastAsia" w:ascii="宋体" w:hAnsi="宋体" w:cs="Times New Roman"/>
          <w:bCs/>
          <w:color w:val="000000"/>
          <w:kern w:val="2"/>
          <w:szCs w:val="24"/>
        </w:rPr>
        <w:t>，具体内容详见第三章采购参数及需求。</w:t>
      </w:r>
    </w:p>
    <w:bookmarkEnd w:id="28"/>
    <w:p w14:paraId="7221817A">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二、供应商的资格要求</w:t>
      </w:r>
    </w:p>
    <w:p w14:paraId="767E0555">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ascii="宋体" w:hAnsi="宋体" w:cs="Times New Roman"/>
          <w:bCs/>
          <w:color w:val="000000"/>
          <w:kern w:val="2"/>
          <w:szCs w:val="24"/>
        </w:rPr>
      </w:pPr>
      <w:r>
        <w:rPr>
          <w:rFonts w:hint="eastAsia" w:ascii="宋体" w:hAnsi="宋体" w:cs="Times New Roman"/>
          <w:bCs/>
          <w:color w:val="000000"/>
          <w:kern w:val="2"/>
          <w:szCs w:val="24"/>
          <w:lang w:val="en-US" w:eastAsia="zh-CN"/>
        </w:rPr>
        <w:t>2.1</w:t>
      </w:r>
      <w:r>
        <w:rPr>
          <w:rFonts w:hint="eastAsia" w:ascii="宋体" w:hAnsi="宋体" w:cs="Times New Roman"/>
          <w:bCs/>
          <w:color w:val="000000"/>
          <w:kern w:val="2"/>
          <w:szCs w:val="24"/>
        </w:rPr>
        <w:t>必须符合《</w:t>
      </w:r>
      <w:r>
        <w:rPr>
          <w:rFonts w:hint="eastAsia" w:ascii="宋体" w:hAnsi="宋体" w:cs="Times New Roman"/>
          <w:bCs/>
          <w:color w:val="000000"/>
          <w:kern w:val="2"/>
          <w:szCs w:val="24"/>
          <w:lang w:eastAsia="zh-CN"/>
        </w:rPr>
        <w:t>中华人民共和国政府采购法</w:t>
      </w:r>
      <w:r>
        <w:rPr>
          <w:rFonts w:hint="eastAsia" w:ascii="宋体" w:hAnsi="宋体" w:cs="Times New Roman"/>
          <w:bCs/>
          <w:color w:val="000000"/>
          <w:kern w:val="2"/>
          <w:szCs w:val="24"/>
        </w:rPr>
        <w:t>》第二十二条规定</w:t>
      </w:r>
      <w:r>
        <w:rPr>
          <w:rFonts w:hint="eastAsia" w:ascii="宋体" w:hAnsi="宋体" w:cs="Times New Roman"/>
          <w:bCs/>
          <w:color w:val="000000" w:themeColor="text1"/>
          <w:kern w:val="2"/>
          <w:szCs w:val="24"/>
          <w:highlight w:val="none"/>
          <w14:textFill>
            <w14:solidFill>
              <w14:schemeClr w14:val="tx1"/>
            </w14:solidFill>
          </w14:textFill>
        </w:rPr>
        <w:t>的条件，并提供《资格承诺声明函》</w:t>
      </w:r>
      <w:r>
        <w:rPr>
          <w:rFonts w:hint="eastAsia" w:ascii="宋体" w:hAnsi="宋体" w:cs="Times New Roman"/>
          <w:bCs/>
          <w:color w:val="000000"/>
          <w:kern w:val="2"/>
          <w:szCs w:val="24"/>
        </w:rPr>
        <w:t>；</w:t>
      </w:r>
    </w:p>
    <w:p w14:paraId="5892D3E2">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ascii="宋体" w:hAnsi="宋体" w:cs="Times New Roman"/>
          <w:bCs/>
          <w:color w:val="000000"/>
          <w:kern w:val="2"/>
          <w:szCs w:val="24"/>
        </w:rPr>
      </w:pPr>
      <w:r>
        <w:rPr>
          <w:rFonts w:hint="eastAsia" w:ascii="宋体" w:hAnsi="宋体" w:cs="Times New Roman"/>
          <w:bCs/>
          <w:color w:val="000000"/>
          <w:kern w:val="2"/>
          <w:szCs w:val="24"/>
        </w:rPr>
        <w:t>2.</w:t>
      </w:r>
      <w:r>
        <w:rPr>
          <w:rFonts w:hint="eastAsia" w:ascii="宋体" w:hAnsi="宋体" w:cs="Times New Roman"/>
          <w:bCs/>
          <w:color w:val="000000"/>
          <w:kern w:val="2"/>
          <w:szCs w:val="24"/>
          <w:lang w:val="en-US" w:eastAsia="zh-CN"/>
        </w:rPr>
        <w:t>2</w:t>
      </w:r>
      <w:r>
        <w:rPr>
          <w:rFonts w:hint="eastAsia" w:ascii="宋体" w:hAnsi="宋体" w:cs="Times New Roman"/>
          <w:bCs/>
          <w:color w:val="000000"/>
          <w:kern w:val="2"/>
          <w:szCs w:val="24"/>
        </w:rPr>
        <w:t>供应商须为未被列入“信用中国”网站</w:t>
      </w:r>
      <w:r>
        <w:rPr>
          <w:rFonts w:hint="eastAsia" w:ascii="宋体" w:hAnsi="宋体" w:cs="Times New Roman"/>
          <w:bCs/>
          <w:color w:val="000000"/>
          <w:kern w:val="2"/>
          <w:szCs w:val="24"/>
          <w:lang w:eastAsia="zh-CN"/>
        </w:rPr>
        <w:t>（</w:t>
      </w:r>
      <w:r>
        <w:rPr>
          <w:rFonts w:hint="eastAsia" w:ascii="宋体" w:hAnsi="宋体" w:cs="Times New Roman"/>
          <w:bCs/>
          <w:color w:val="000000"/>
          <w:kern w:val="2"/>
          <w:szCs w:val="24"/>
        </w:rPr>
        <w:t>www.creditchina.gov.cn</w:t>
      </w:r>
      <w:r>
        <w:rPr>
          <w:rFonts w:hint="eastAsia" w:ascii="宋体" w:hAnsi="宋体" w:cs="Times New Roman"/>
          <w:bCs/>
          <w:color w:val="000000"/>
          <w:kern w:val="2"/>
          <w:szCs w:val="24"/>
          <w:lang w:eastAsia="zh-CN"/>
        </w:rPr>
        <w:t>）</w:t>
      </w:r>
      <w:r>
        <w:rPr>
          <w:rFonts w:hint="eastAsia" w:ascii="宋体" w:hAnsi="宋体" w:cs="Times New Roman"/>
          <w:bCs/>
          <w:color w:val="000000"/>
          <w:kern w:val="2"/>
          <w:szCs w:val="24"/>
        </w:rPr>
        <w:t>记录失信被执行人或重大税收违法案件当事人名单或政府采购严重违法失信行为”记录名单（以“信用中国”网站（www.creditchina.gov.cn）查询结果为准，如相关失信记录已失效，供应商需提供相关证明资料）；</w:t>
      </w:r>
      <w:bookmarkStart w:id="333" w:name="_GoBack"/>
      <w:bookmarkEnd w:id="333"/>
    </w:p>
    <w:p w14:paraId="50E8957C">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hint="eastAsia" w:ascii="宋体" w:hAnsi="宋体" w:cs="Times New Roman"/>
          <w:bCs/>
          <w:color w:val="000000"/>
          <w:kern w:val="2"/>
          <w:szCs w:val="24"/>
          <w:lang w:val="en-US" w:eastAsia="zh-CN"/>
        </w:rPr>
      </w:pPr>
      <w:r>
        <w:rPr>
          <w:rFonts w:hint="eastAsia" w:ascii="宋体" w:hAnsi="宋体" w:cs="Times New Roman"/>
          <w:bCs/>
          <w:color w:val="000000"/>
          <w:kern w:val="2"/>
          <w:szCs w:val="24"/>
          <w:lang w:val="en-US" w:eastAsia="zh-CN"/>
        </w:rPr>
        <w:t>2.3本项目不接受联合体投标；</w:t>
      </w:r>
    </w:p>
    <w:p w14:paraId="572D5BF3">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hint="default" w:ascii="宋体" w:hAnsi="宋体" w:cs="Times New Roman"/>
          <w:bCs/>
          <w:color w:val="000000"/>
          <w:kern w:val="2"/>
          <w:szCs w:val="24"/>
          <w:highlight w:val="yellow"/>
          <w:lang w:val="en-US" w:eastAsia="zh-CN"/>
        </w:rPr>
      </w:pPr>
      <w:r>
        <w:rPr>
          <w:rFonts w:hint="eastAsia" w:ascii="宋体" w:hAnsi="宋体" w:cs="Times New Roman"/>
          <w:bCs/>
          <w:color w:val="000000"/>
          <w:kern w:val="2"/>
          <w:szCs w:val="24"/>
          <w:highlight w:val="yellow"/>
          <w:lang w:val="en-US" w:eastAsia="zh-CN"/>
        </w:rPr>
        <w:t>2.4特定资格要求：供应商须具备财政部门颁发的会计师事务所执业资格证书，项目负责人须具有有效的注册会计师资格证书。</w:t>
      </w:r>
    </w:p>
    <w:p w14:paraId="277F492A">
      <w:pPr>
        <w:keepNext w:val="0"/>
        <w:keepLines w:val="0"/>
        <w:pageBreakBefore w:val="0"/>
        <w:widowControl w:val="0"/>
        <w:kinsoku/>
        <w:wordWrap w:val="0"/>
        <w:overflowPunct/>
        <w:topLinePunct w:val="0"/>
        <w:autoSpaceDE/>
        <w:autoSpaceDN/>
        <w:bidi w:val="0"/>
        <w:adjustRightInd w:val="0"/>
        <w:snapToGrid w:val="0"/>
        <w:spacing w:line="430" w:lineRule="exact"/>
        <w:ind w:firstLine="480"/>
        <w:jc w:val="both"/>
        <w:textAlignment w:val="auto"/>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三、获取磋商文件的时间、地点、方式</w:t>
      </w:r>
    </w:p>
    <w:p w14:paraId="634B6AE9">
      <w:pPr>
        <w:widowControl w:val="0"/>
        <w:wordWrap w:val="0"/>
        <w:spacing w:line="440" w:lineRule="exact"/>
        <w:ind w:firstLine="480"/>
        <w:jc w:val="both"/>
        <w:rPr>
          <w:rFonts w:ascii="宋体" w:hAnsi="宋体" w:cs="Times New Roman"/>
          <w:bCs/>
          <w:color w:val="000000" w:themeColor="text1"/>
          <w:kern w:val="2"/>
          <w:szCs w:val="24"/>
          <w:highlight w:val="none"/>
          <w14:textFill>
            <w14:solidFill>
              <w14:schemeClr w14:val="tx1"/>
            </w14:solidFill>
          </w14:textFill>
        </w:rPr>
      </w:pPr>
      <w:r>
        <w:rPr>
          <w:rFonts w:hint="eastAsia" w:ascii="宋体" w:hAnsi="宋体" w:cs="Times New Roman"/>
          <w:bCs/>
          <w:color w:val="000000" w:themeColor="text1"/>
          <w:kern w:val="2"/>
          <w:szCs w:val="24"/>
          <w:highlight w:val="none"/>
          <w14:textFill>
            <w14:solidFill>
              <w14:schemeClr w14:val="tx1"/>
            </w14:solidFill>
          </w14:textFill>
        </w:rPr>
        <w:t>3.1 获取时间：</w:t>
      </w:r>
      <w:bookmarkStart w:id="29" w:name="OLE_LINK94"/>
      <w:bookmarkStart w:id="30" w:name="OLE_LINK95"/>
      <w:r>
        <w:rPr>
          <w:rFonts w:hint="eastAsia" w:ascii="宋体" w:hAnsi="宋体" w:cs="Times New Roman"/>
          <w:bCs/>
          <w:color w:val="000000" w:themeColor="text1"/>
          <w:kern w:val="2"/>
          <w:szCs w:val="24"/>
          <w:highlight w:val="none"/>
          <w14:textFill>
            <w14:solidFill>
              <w14:schemeClr w14:val="tx1"/>
            </w14:solidFill>
          </w14:textFill>
        </w:rPr>
        <w:t>202</w:t>
      </w:r>
      <w:r>
        <w:rPr>
          <w:rFonts w:hint="eastAsia" w:ascii="宋体" w:hAnsi="宋体" w:cs="Times New Roman"/>
          <w:bCs/>
          <w:color w:val="000000" w:themeColor="text1"/>
          <w:kern w:val="2"/>
          <w:szCs w:val="24"/>
          <w:highlight w:val="none"/>
          <w:lang w:val="en-US" w:eastAsia="zh-CN"/>
          <w14:textFill>
            <w14:solidFill>
              <w14:schemeClr w14:val="tx1"/>
            </w14:solidFill>
          </w14:textFill>
        </w:rPr>
        <w:t>6</w:t>
      </w:r>
      <w:r>
        <w:rPr>
          <w:rFonts w:hint="eastAsia" w:ascii="宋体" w:hAnsi="宋体" w:cs="Times New Roman"/>
          <w:bCs/>
          <w:color w:val="000000" w:themeColor="text1"/>
          <w:kern w:val="2"/>
          <w:szCs w:val="24"/>
          <w:highlight w:val="none"/>
          <w14:textFill>
            <w14:solidFill>
              <w14:schemeClr w14:val="tx1"/>
            </w14:solidFill>
          </w14:textFill>
        </w:rPr>
        <w:t>年</w:t>
      </w:r>
      <w:r>
        <w:rPr>
          <w:rFonts w:hint="eastAsia" w:ascii="宋体" w:hAnsi="宋体" w:cs="Times New Roman"/>
          <w:bCs/>
          <w:color w:val="000000" w:themeColor="text1"/>
          <w:kern w:val="2"/>
          <w:szCs w:val="24"/>
          <w:highlight w:val="none"/>
          <w:lang w:val="en-US" w:eastAsia="zh-CN"/>
          <w14:textFill>
            <w14:solidFill>
              <w14:schemeClr w14:val="tx1"/>
            </w14:solidFill>
          </w14:textFill>
        </w:rPr>
        <w:t>9</w:t>
      </w:r>
      <w:r>
        <w:rPr>
          <w:rFonts w:hint="eastAsia" w:ascii="宋体" w:hAnsi="宋体" w:cs="Times New Roman"/>
          <w:bCs/>
          <w:color w:val="000000" w:themeColor="text1"/>
          <w:kern w:val="2"/>
          <w:szCs w:val="24"/>
          <w:highlight w:val="none"/>
          <w14:textFill>
            <w14:solidFill>
              <w14:schemeClr w14:val="tx1"/>
            </w14:solidFill>
          </w14:textFill>
        </w:rPr>
        <w:t>月</w:t>
      </w:r>
      <w:r>
        <w:rPr>
          <w:rFonts w:hint="eastAsia" w:ascii="宋体" w:hAnsi="宋体" w:cs="Times New Roman"/>
          <w:bCs/>
          <w:color w:val="000000" w:themeColor="text1"/>
          <w:kern w:val="2"/>
          <w:szCs w:val="24"/>
          <w:highlight w:val="none"/>
          <w:lang w:val="en-US" w:eastAsia="zh-CN"/>
          <w14:textFill>
            <w14:solidFill>
              <w14:schemeClr w14:val="tx1"/>
            </w14:solidFill>
          </w14:textFill>
        </w:rPr>
        <w:t>16</w:t>
      </w:r>
      <w:r>
        <w:rPr>
          <w:rFonts w:hint="eastAsia" w:ascii="宋体" w:hAnsi="宋体" w:cs="Times New Roman"/>
          <w:bCs/>
          <w:color w:val="000000" w:themeColor="text1"/>
          <w:kern w:val="2"/>
          <w:szCs w:val="24"/>
          <w:highlight w:val="none"/>
          <w14:textFill>
            <w14:solidFill>
              <w14:schemeClr w14:val="tx1"/>
            </w14:solidFill>
          </w14:textFill>
        </w:rPr>
        <w:t>日至 20</w:t>
      </w:r>
      <w:r>
        <w:rPr>
          <w:rFonts w:hint="eastAsia" w:ascii="宋体" w:hAnsi="宋体" w:cs="Times New Roman"/>
          <w:bCs/>
          <w:color w:val="000000" w:themeColor="text1"/>
          <w:kern w:val="2"/>
          <w:szCs w:val="24"/>
          <w:highlight w:val="none"/>
          <w:lang w:val="en-US" w:eastAsia="zh-CN"/>
          <w14:textFill>
            <w14:solidFill>
              <w14:schemeClr w14:val="tx1"/>
            </w14:solidFill>
          </w14:textFill>
        </w:rPr>
        <w:t>26</w:t>
      </w:r>
      <w:r>
        <w:rPr>
          <w:rFonts w:hint="eastAsia" w:ascii="宋体" w:hAnsi="宋体" w:cs="Times New Roman"/>
          <w:bCs/>
          <w:color w:val="000000" w:themeColor="text1"/>
          <w:kern w:val="2"/>
          <w:szCs w:val="24"/>
          <w:highlight w:val="none"/>
          <w14:textFill>
            <w14:solidFill>
              <w14:schemeClr w14:val="tx1"/>
            </w14:solidFill>
          </w14:textFill>
        </w:rPr>
        <w:t>年</w:t>
      </w:r>
      <w:r>
        <w:rPr>
          <w:rFonts w:hint="eastAsia" w:ascii="宋体" w:hAnsi="宋体" w:cs="Times New Roman"/>
          <w:bCs/>
          <w:color w:val="000000" w:themeColor="text1"/>
          <w:kern w:val="2"/>
          <w:szCs w:val="24"/>
          <w:highlight w:val="none"/>
          <w:lang w:val="en-US" w:eastAsia="zh-CN"/>
          <w14:textFill>
            <w14:solidFill>
              <w14:schemeClr w14:val="tx1"/>
            </w14:solidFill>
          </w14:textFill>
        </w:rPr>
        <w:t>9</w:t>
      </w:r>
      <w:r>
        <w:rPr>
          <w:rFonts w:hint="eastAsia" w:ascii="宋体" w:hAnsi="宋体" w:cs="Times New Roman"/>
          <w:bCs/>
          <w:color w:val="000000" w:themeColor="text1"/>
          <w:kern w:val="2"/>
          <w:szCs w:val="24"/>
          <w:highlight w:val="none"/>
          <w14:textFill>
            <w14:solidFill>
              <w14:schemeClr w14:val="tx1"/>
            </w14:solidFill>
          </w14:textFill>
        </w:rPr>
        <w:t>月</w:t>
      </w:r>
      <w:r>
        <w:rPr>
          <w:rFonts w:hint="eastAsia" w:ascii="宋体" w:hAnsi="宋体" w:cs="Times New Roman"/>
          <w:bCs/>
          <w:color w:val="000000" w:themeColor="text1"/>
          <w:kern w:val="2"/>
          <w:szCs w:val="24"/>
          <w:highlight w:val="none"/>
          <w:lang w:val="en-US" w:eastAsia="zh-CN"/>
          <w14:textFill>
            <w14:solidFill>
              <w14:schemeClr w14:val="tx1"/>
            </w14:solidFill>
          </w14:textFill>
        </w:rPr>
        <w:t>21</w:t>
      </w:r>
      <w:r>
        <w:rPr>
          <w:rFonts w:hint="eastAsia" w:ascii="宋体" w:hAnsi="宋体" w:cs="Times New Roman"/>
          <w:bCs/>
          <w:color w:val="000000" w:themeColor="text1"/>
          <w:kern w:val="2"/>
          <w:szCs w:val="24"/>
          <w:highlight w:val="none"/>
          <w14:textFill>
            <w14:solidFill>
              <w14:schemeClr w14:val="tx1"/>
            </w14:solidFill>
          </w14:textFill>
        </w:rPr>
        <w:t>日</w:t>
      </w:r>
      <w:bookmarkEnd w:id="29"/>
      <w:bookmarkEnd w:id="30"/>
      <w:r>
        <w:rPr>
          <w:rFonts w:hint="eastAsia" w:ascii="宋体" w:hAnsi="宋体" w:cs="Times New Roman"/>
          <w:bCs/>
          <w:color w:val="000000" w:themeColor="text1"/>
          <w:kern w:val="2"/>
          <w:szCs w:val="24"/>
          <w:highlight w:val="none"/>
          <w14:textFill>
            <w14:solidFill>
              <w14:schemeClr w14:val="tx1"/>
            </w14:solidFill>
          </w14:textFill>
        </w:rPr>
        <w:t>，每天上午</w:t>
      </w:r>
      <w:r>
        <w:rPr>
          <w:rFonts w:hint="eastAsia" w:ascii="宋体" w:hAnsi="宋体" w:cs="Times New Roman"/>
          <w:bCs/>
          <w:color w:val="000000" w:themeColor="text1"/>
          <w:kern w:val="2"/>
          <w:szCs w:val="24"/>
          <w:highlight w:val="none"/>
          <w:lang w:val="en-US" w:eastAsia="zh-CN"/>
          <w14:textFill>
            <w14:solidFill>
              <w14:schemeClr w14:val="tx1"/>
            </w14:solidFill>
          </w14:textFill>
        </w:rPr>
        <w:t>8</w:t>
      </w:r>
      <w:r>
        <w:rPr>
          <w:rFonts w:hint="eastAsia" w:ascii="宋体" w:hAnsi="宋体" w:cs="Times New Roman"/>
          <w:bCs/>
          <w:color w:val="000000" w:themeColor="text1"/>
          <w:kern w:val="2"/>
          <w:szCs w:val="24"/>
          <w:highlight w:val="none"/>
          <w14:textFill>
            <w14:solidFill>
              <w14:schemeClr w14:val="tx1"/>
            </w14:solidFill>
          </w14:textFill>
        </w:rPr>
        <w:t>:00 至1</w:t>
      </w:r>
      <w:r>
        <w:rPr>
          <w:rFonts w:hint="eastAsia" w:ascii="宋体" w:hAnsi="宋体" w:cs="Times New Roman"/>
          <w:bCs/>
          <w:color w:val="000000" w:themeColor="text1"/>
          <w:kern w:val="2"/>
          <w:szCs w:val="24"/>
          <w:highlight w:val="none"/>
          <w:lang w:val="en-US" w:eastAsia="zh-CN"/>
          <w14:textFill>
            <w14:solidFill>
              <w14:schemeClr w14:val="tx1"/>
            </w14:solidFill>
          </w14:textFill>
        </w:rPr>
        <w:t>2</w:t>
      </w:r>
      <w:r>
        <w:rPr>
          <w:rFonts w:hint="eastAsia" w:ascii="宋体" w:hAnsi="宋体" w:cs="Times New Roman"/>
          <w:bCs/>
          <w:color w:val="000000" w:themeColor="text1"/>
          <w:kern w:val="2"/>
          <w:szCs w:val="24"/>
          <w:highlight w:val="none"/>
          <w14:textFill>
            <w14:solidFill>
              <w14:schemeClr w14:val="tx1"/>
            </w14:solidFill>
          </w14:textFill>
        </w:rPr>
        <w:t>:</w:t>
      </w:r>
      <w:r>
        <w:rPr>
          <w:rFonts w:hint="eastAsia" w:ascii="宋体" w:hAnsi="宋体" w:cs="Times New Roman"/>
          <w:bCs/>
          <w:color w:val="000000" w:themeColor="text1"/>
          <w:kern w:val="2"/>
          <w:szCs w:val="24"/>
          <w:highlight w:val="none"/>
          <w:lang w:val="en-US" w:eastAsia="zh-CN"/>
          <w14:textFill>
            <w14:solidFill>
              <w14:schemeClr w14:val="tx1"/>
            </w14:solidFill>
          </w14:textFill>
        </w:rPr>
        <w:t>0</w:t>
      </w:r>
      <w:r>
        <w:rPr>
          <w:rFonts w:hint="eastAsia" w:ascii="宋体" w:hAnsi="宋体" w:cs="Times New Roman"/>
          <w:bCs/>
          <w:color w:val="000000" w:themeColor="text1"/>
          <w:kern w:val="2"/>
          <w:szCs w:val="24"/>
          <w:highlight w:val="none"/>
          <w14:textFill>
            <w14:solidFill>
              <w14:schemeClr w14:val="tx1"/>
            </w14:solidFill>
          </w14:textFill>
        </w:rPr>
        <w:t>0 ，</w:t>
      </w:r>
      <w:r>
        <w:rPr>
          <w:rFonts w:hint="eastAsia" w:ascii="宋体" w:hAnsi="宋体" w:cs="Times New Roman"/>
          <w:bCs/>
          <w:color w:val="000000" w:themeColor="text1"/>
          <w:kern w:val="2"/>
          <w:szCs w:val="24"/>
          <w:highlight w:val="none"/>
          <w:lang w:eastAsia="zh-CN"/>
          <w14:textFill>
            <w14:solidFill>
              <w14:schemeClr w14:val="tx1"/>
            </w14:solidFill>
          </w14:textFill>
        </w:rPr>
        <w:t>14:00</w:t>
      </w:r>
      <w:r>
        <w:rPr>
          <w:rFonts w:hint="eastAsia" w:ascii="宋体" w:hAnsi="宋体" w:cs="Times New Roman"/>
          <w:bCs/>
          <w:color w:val="000000" w:themeColor="text1"/>
          <w:kern w:val="2"/>
          <w:szCs w:val="24"/>
          <w:highlight w:val="none"/>
          <w14:textFill>
            <w14:solidFill>
              <w14:schemeClr w14:val="tx1"/>
            </w14:solidFill>
          </w14:textFill>
        </w:rPr>
        <w:t xml:space="preserve"> 至17:30 （北京时间，法定节假日除外）；</w:t>
      </w:r>
    </w:p>
    <w:p w14:paraId="066BEB86">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3.2 获取地点：</w:t>
      </w:r>
      <w:r>
        <w:rPr>
          <w:rFonts w:hint="eastAsia" w:ascii="宋体" w:hAnsi="宋体" w:cs="Times New Roman"/>
          <w:bCs/>
          <w:color w:val="000000" w:themeColor="text1"/>
          <w:kern w:val="2"/>
          <w:szCs w:val="24"/>
          <w:lang w:eastAsia="zh-CN"/>
          <w14:textFill>
            <w14:solidFill>
              <w14:schemeClr w14:val="tx1"/>
            </w14:solidFill>
          </w14:textFill>
        </w:rPr>
        <w:t>兰州市西固区中医医院</w:t>
      </w:r>
      <w:r>
        <w:rPr>
          <w:rFonts w:hint="eastAsia" w:ascii="宋体" w:hAnsi="宋体" w:cs="Times New Roman"/>
          <w:bCs/>
          <w:color w:val="000000" w:themeColor="text1"/>
          <w:kern w:val="2"/>
          <w:szCs w:val="24"/>
          <w:lang w:val="en-US" w:eastAsia="zh-CN"/>
          <w14:textFill>
            <w14:solidFill>
              <w14:schemeClr w14:val="tx1"/>
            </w14:solidFill>
          </w14:textFill>
        </w:rPr>
        <w:t>13</w:t>
      </w:r>
      <w:r>
        <w:rPr>
          <w:rFonts w:hint="eastAsia" w:ascii="宋体" w:hAnsi="宋体" w:cs="Times New Roman"/>
          <w:bCs/>
          <w:color w:val="000000" w:themeColor="text1"/>
          <w:kern w:val="2"/>
          <w:szCs w:val="24"/>
          <w:lang w:eastAsia="zh-CN"/>
          <w14:textFill>
            <w14:solidFill>
              <w14:schemeClr w14:val="tx1"/>
            </w14:solidFill>
          </w14:textFill>
        </w:rPr>
        <w:t>楼</w:t>
      </w:r>
      <w:r>
        <w:rPr>
          <w:rFonts w:hint="eastAsia" w:ascii="宋体" w:hAnsi="宋体" w:cs="Times New Roman"/>
          <w:bCs/>
          <w:color w:val="000000" w:themeColor="text1"/>
          <w:kern w:val="2"/>
          <w:szCs w:val="24"/>
          <w:lang w:val="en-US" w:eastAsia="zh-CN"/>
          <w14:textFill>
            <w14:solidFill>
              <w14:schemeClr w14:val="tx1"/>
            </w14:solidFill>
          </w14:textFill>
        </w:rPr>
        <w:t>采购科</w:t>
      </w:r>
      <w:r>
        <w:rPr>
          <w:rFonts w:hint="eastAsia" w:ascii="宋体" w:hAnsi="宋体" w:cs="Times New Roman"/>
          <w:bCs/>
          <w:color w:val="000000" w:themeColor="text1"/>
          <w:kern w:val="2"/>
          <w:szCs w:val="24"/>
          <w14:textFill>
            <w14:solidFill>
              <w14:schemeClr w14:val="tx1"/>
            </w14:solidFill>
          </w14:textFill>
        </w:rPr>
        <w:t>（兰州市</w:t>
      </w:r>
      <w:r>
        <w:rPr>
          <w:rFonts w:hint="eastAsia" w:ascii="宋体" w:hAnsi="宋体" w:cs="Times New Roman"/>
          <w:bCs/>
          <w:color w:val="000000" w:themeColor="text1"/>
          <w:kern w:val="2"/>
          <w:szCs w:val="24"/>
          <w:lang w:eastAsia="zh-CN"/>
          <w14:textFill>
            <w14:solidFill>
              <w14:schemeClr w14:val="tx1"/>
            </w14:solidFill>
          </w14:textFill>
        </w:rPr>
        <w:t>西固区合水</w:t>
      </w:r>
      <w:r>
        <w:rPr>
          <w:rFonts w:hint="eastAsia" w:ascii="宋体" w:hAnsi="宋体" w:cs="Times New Roman"/>
          <w:bCs/>
          <w:color w:val="000000" w:themeColor="text1"/>
          <w:kern w:val="2"/>
          <w:szCs w:val="24"/>
          <w14:textFill>
            <w14:solidFill>
              <w14:schemeClr w14:val="tx1"/>
            </w14:solidFill>
          </w14:textFill>
        </w:rPr>
        <w:t>北路</w:t>
      </w:r>
      <w:r>
        <w:rPr>
          <w:rFonts w:hint="eastAsia" w:ascii="宋体" w:hAnsi="宋体" w:cs="Times New Roman"/>
          <w:bCs/>
          <w:color w:val="000000" w:themeColor="text1"/>
          <w:kern w:val="2"/>
          <w:szCs w:val="24"/>
          <w:lang w:val="en-US" w:eastAsia="zh-CN"/>
          <w14:textFill>
            <w14:solidFill>
              <w14:schemeClr w14:val="tx1"/>
            </w14:solidFill>
          </w14:textFill>
        </w:rPr>
        <w:t>270</w:t>
      </w:r>
      <w:r>
        <w:rPr>
          <w:rFonts w:hint="eastAsia" w:ascii="宋体" w:hAnsi="宋体" w:cs="Times New Roman"/>
          <w:bCs/>
          <w:color w:val="000000" w:themeColor="text1"/>
          <w:kern w:val="2"/>
          <w:szCs w:val="24"/>
          <w14:textFill>
            <w14:solidFill>
              <w14:schemeClr w14:val="tx1"/>
            </w14:solidFill>
          </w14:textFill>
        </w:rPr>
        <w:t>号）；</w:t>
      </w:r>
    </w:p>
    <w:p w14:paraId="343A33FE">
      <w:pPr>
        <w:widowControl w:val="0"/>
        <w:wordWrap w:val="0"/>
        <w:spacing w:line="440" w:lineRule="exact"/>
        <w:ind w:firstLine="480"/>
        <w:jc w:val="both"/>
        <w:rPr>
          <w:rFonts w:hint="eastAsia"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3.3 登记方式：</w:t>
      </w:r>
      <w:r>
        <w:rPr>
          <w:rFonts w:hint="eastAsia" w:ascii="宋体" w:hAnsi="宋体" w:cs="Times New Roman"/>
          <w:bCs/>
          <w:color w:val="000000" w:themeColor="text1"/>
          <w:kern w:val="2"/>
          <w:szCs w:val="24"/>
          <w:lang w:val="en-US" w:eastAsia="zh-CN"/>
          <w14:textFill>
            <w14:solidFill>
              <w14:schemeClr w14:val="tx1"/>
            </w14:solidFill>
          </w14:textFill>
        </w:rPr>
        <w:t>现场报名成功后由采购人发送至报名人邮箱；</w:t>
      </w:r>
    </w:p>
    <w:p w14:paraId="20B30F08">
      <w:pPr>
        <w:widowControl w:val="0"/>
        <w:wordWrap w:val="0"/>
        <w:spacing w:line="440" w:lineRule="exact"/>
        <w:ind w:firstLine="480"/>
        <w:jc w:val="both"/>
        <w:rPr>
          <w:rFonts w:hint="eastAsia"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lang w:val="en-US" w:eastAsia="zh-CN"/>
          <w14:textFill>
            <w14:solidFill>
              <w14:schemeClr w14:val="tx1"/>
            </w14:solidFill>
          </w14:textFill>
        </w:rPr>
        <w:t>报名时需携带的资料：报名表（请各供货商打印填写公告下方链接的报名表、供应商参与采购活动前承诺书，填制完整后加盖企业公章）、企业营业执照（三证合一）、与所报项目相关的许可证及资质证明、企业法人授权书、授权人及被授权人身份证、“信用中国网”下载的信用报告和“中国政府采购网”官方网站的查询记录、无不良行为记录截图，除报名表和供应商参与采购活动前承诺书提供原件以外，所有报名资料全部提供复印件并加盖企业公章。（查询截图日期应在采购公告发出之后）。</w:t>
      </w:r>
    </w:p>
    <w:p w14:paraId="2D5799E0">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四、提交响应文件截止时间、磋商时间和地点</w:t>
      </w:r>
    </w:p>
    <w:p w14:paraId="1C9E122A">
      <w:pPr>
        <w:widowControl w:val="0"/>
        <w:wordWrap w:val="0"/>
        <w:spacing w:line="440" w:lineRule="exact"/>
        <w:ind w:firstLine="480"/>
        <w:jc w:val="both"/>
        <w:rPr>
          <w:rFonts w:ascii="宋体" w:hAnsi="宋体" w:cs="Times New Roman"/>
          <w:bCs/>
          <w:color w:val="000000" w:themeColor="text1"/>
          <w:kern w:val="2"/>
          <w:szCs w:val="24"/>
          <w:highlight w:val="none"/>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4.1提交响应文件截止时间（磋商时间）：</w:t>
      </w:r>
      <w:r>
        <w:rPr>
          <w:rFonts w:hint="eastAsia" w:ascii="宋体" w:hAnsi="宋体" w:cs="Times New Roman"/>
          <w:bCs/>
          <w:color w:val="000000" w:themeColor="text1"/>
          <w:kern w:val="2"/>
          <w:szCs w:val="24"/>
          <w:highlight w:val="none"/>
          <w:lang w:eastAsia="zh-CN"/>
          <w14:textFill>
            <w14:solidFill>
              <w14:schemeClr w14:val="tx1"/>
            </w14:solidFill>
          </w14:textFill>
        </w:rPr>
        <w:t>2026年</w:t>
      </w:r>
      <w:r>
        <w:rPr>
          <w:rFonts w:hint="eastAsia" w:ascii="宋体" w:hAnsi="宋体" w:cs="Times New Roman"/>
          <w:bCs/>
          <w:color w:val="000000" w:themeColor="text1"/>
          <w:kern w:val="2"/>
          <w:szCs w:val="24"/>
          <w:highlight w:val="none"/>
          <w:lang w:val="en-US" w:eastAsia="zh-CN"/>
          <w14:textFill>
            <w14:solidFill>
              <w14:schemeClr w14:val="tx1"/>
            </w14:solidFill>
          </w14:textFill>
        </w:rPr>
        <w:t>9</w:t>
      </w:r>
      <w:r>
        <w:rPr>
          <w:rFonts w:hint="eastAsia" w:ascii="宋体" w:hAnsi="宋体" w:cs="Times New Roman"/>
          <w:bCs/>
          <w:color w:val="000000" w:themeColor="text1"/>
          <w:kern w:val="2"/>
          <w:szCs w:val="24"/>
          <w:highlight w:val="none"/>
          <w:lang w:eastAsia="zh-CN"/>
          <w14:textFill>
            <w14:solidFill>
              <w14:schemeClr w14:val="tx1"/>
            </w14:solidFill>
          </w14:textFill>
        </w:rPr>
        <w:t>月</w:t>
      </w:r>
      <w:r>
        <w:rPr>
          <w:rFonts w:hint="eastAsia" w:ascii="宋体" w:hAnsi="宋体" w:cs="Times New Roman"/>
          <w:bCs/>
          <w:color w:val="000000" w:themeColor="text1"/>
          <w:kern w:val="2"/>
          <w:szCs w:val="24"/>
          <w:highlight w:val="none"/>
          <w:lang w:val="en-US" w:eastAsia="zh-CN"/>
          <w14:textFill>
            <w14:solidFill>
              <w14:schemeClr w14:val="tx1"/>
            </w14:solidFill>
          </w14:textFill>
        </w:rPr>
        <w:t>28</w:t>
      </w:r>
      <w:r>
        <w:rPr>
          <w:rFonts w:hint="eastAsia" w:ascii="宋体" w:hAnsi="宋体" w:cs="Times New Roman"/>
          <w:bCs/>
          <w:color w:val="000000" w:themeColor="text1"/>
          <w:kern w:val="2"/>
          <w:szCs w:val="24"/>
          <w:highlight w:val="none"/>
          <w:lang w:eastAsia="zh-CN"/>
          <w14:textFill>
            <w14:solidFill>
              <w14:schemeClr w14:val="tx1"/>
            </w14:solidFill>
          </w14:textFill>
        </w:rPr>
        <w:t>日</w:t>
      </w:r>
      <w:r>
        <w:rPr>
          <w:rFonts w:hint="eastAsia" w:ascii="宋体" w:hAnsi="宋体" w:cs="Times New Roman"/>
          <w:bCs/>
          <w:color w:val="000000" w:themeColor="text1"/>
          <w:kern w:val="2"/>
          <w:szCs w:val="24"/>
          <w:highlight w:val="none"/>
          <w:lang w:val="en-US" w:eastAsia="zh-CN"/>
          <w14:textFill>
            <w14:solidFill>
              <w14:schemeClr w14:val="tx1"/>
            </w14:solidFill>
          </w14:textFill>
        </w:rPr>
        <w:t>10</w:t>
      </w:r>
      <w:r>
        <w:rPr>
          <w:rFonts w:hint="eastAsia" w:ascii="宋体" w:hAnsi="宋体" w:cs="Times New Roman"/>
          <w:bCs/>
          <w:color w:val="000000" w:themeColor="text1"/>
          <w:kern w:val="2"/>
          <w:szCs w:val="24"/>
          <w:highlight w:val="none"/>
          <w14:textFill>
            <w14:solidFill>
              <w14:schemeClr w14:val="tx1"/>
            </w14:solidFill>
          </w14:textFill>
        </w:rPr>
        <w:t>时</w:t>
      </w:r>
      <w:r>
        <w:rPr>
          <w:rFonts w:hint="eastAsia" w:ascii="宋体" w:hAnsi="宋体" w:cs="Times New Roman"/>
          <w:bCs/>
          <w:color w:val="000000" w:themeColor="text1"/>
          <w:kern w:val="2"/>
          <w:szCs w:val="24"/>
          <w:highlight w:val="none"/>
          <w:lang w:val="en-US" w:eastAsia="zh-CN"/>
          <w14:textFill>
            <w14:solidFill>
              <w14:schemeClr w14:val="tx1"/>
            </w14:solidFill>
          </w14:textFill>
        </w:rPr>
        <w:t>30</w:t>
      </w:r>
      <w:r>
        <w:rPr>
          <w:rFonts w:hint="eastAsia" w:ascii="宋体" w:hAnsi="宋体" w:cs="Times New Roman"/>
          <w:bCs/>
          <w:color w:val="000000" w:themeColor="text1"/>
          <w:kern w:val="2"/>
          <w:szCs w:val="24"/>
          <w:highlight w:val="none"/>
          <w14:textFill>
            <w14:solidFill>
              <w14:schemeClr w14:val="tx1"/>
            </w14:solidFill>
          </w14:textFill>
        </w:rPr>
        <w:t>分（北京时间）；</w:t>
      </w:r>
    </w:p>
    <w:p w14:paraId="2058EB5C">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4.2 磋商地点：</w:t>
      </w:r>
      <w:bookmarkStart w:id="31" w:name="OLE_LINK28"/>
      <w:bookmarkStart w:id="32" w:name="OLE_LINK29"/>
      <w:r>
        <w:rPr>
          <w:rFonts w:hint="eastAsia" w:ascii="宋体" w:hAnsi="宋体" w:cs="Times New Roman"/>
          <w:bCs/>
          <w:color w:val="000000" w:themeColor="text1"/>
          <w:kern w:val="2"/>
          <w:szCs w:val="24"/>
          <w:lang w:eastAsia="zh-CN"/>
          <w14:textFill>
            <w14:solidFill>
              <w14:schemeClr w14:val="tx1"/>
            </w14:solidFill>
          </w14:textFill>
        </w:rPr>
        <w:t>兰州市西固区中医医院</w:t>
      </w:r>
      <w:r>
        <w:rPr>
          <w:rFonts w:hint="eastAsia" w:ascii="宋体" w:hAnsi="宋体" w:cs="Times New Roman"/>
          <w:bCs/>
          <w:color w:val="000000" w:themeColor="text1"/>
          <w:kern w:val="2"/>
          <w:szCs w:val="24"/>
          <w:lang w:val="en-US" w:eastAsia="zh-CN"/>
          <w14:textFill>
            <w14:solidFill>
              <w14:schemeClr w14:val="tx1"/>
            </w14:solidFill>
          </w14:textFill>
        </w:rPr>
        <w:t>三</w:t>
      </w:r>
      <w:r>
        <w:rPr>
          <w:rFonts w:hint="eastAsia" w:ascii="宋体" w:hAnsi="宋体" w:cs="Times New Roman"/>
          <w:bCs/>
          <w:color w:val="000000" w:themeColor="text1"/>
          <w:kern w:val="2"/>
          <w:szCs w:val="24"/>
          <w:lang w:eastAsia="zh-CN"/>
          <w14:textFill>
            <w14:solidFill>
              <w14:schemeClr w14:val="tx1"/>
            </w14:solidFill>
          </w14:textFill>
        </w:rPr>
        <w:t>楼会议室</w:t>
      </w:r>
      <w:r>
        <w:rPr>
          <w:rFonts w:hint="eastAsia" w:ascii="宋体" w:hAnsi="宋体" w:cs="Times New Roman"/>
          <w:bCs/>
          <w:color w:val="000000" w:themeColor="text1"/>
          <w:kern w:val="2"/>
          <w:szCs w:val="24"/>
          <w14:textFill>
            <w14:solidFill>
              <w14:schemeClr w14:val="tx1"/>
            </w14:solidFill>
          </w14:textFill>
        </w:rPr>
        <w:t>（兰州市</w:t>
      </w:r>
      <w:r>
        <w:rPr>
          <w:rFonts w:hint="eastAsia" w:ascii="宋体" w:hAnsi="宋体" w:cs="Times New Roman"/>
          <w:bCs/>
          <w:color w:val="000000" w:themeColor="text1"/>
          <w:kern w:val="2"/>
          <w:szCs w:val="24"/>
          <w:lang w:eastAsia="zh-CN"/>
          <w14:textFill>
            <w14:solidFill>
              <w14:schemeClr w14:val="tx1"/>
            </w14:solidFill>
          </w14:textFill>
        </w:rPr>
        <w:t>西固区合水</w:t>
      </w:r>
      <w:r>
        <w:rPr>
          <w:rFonts w:hint="eastAsia" w:ascii="宋体" w:hAnsi="宋体" w:cs="Times New Roman"/>
          <w:bCs/>
          <w:color w:val="000000" w:themeColor="text1"/>
          <w:kern w:val="2"/>
          <w:szCs w:val="24"/>
          <w14:textFill>
            <w14:solidFill>
              <w14:schemeClr w14:val="tx1"/>
            </w14:solidFill>
          </w14:textFill>
        </w:rPr>
        <w:t>北路</w:t>
      </w:r>
      <w:r>
        <w:rPr>
          <w:rFonts w:hint="eastAsia" w:ascii="宋体" w:hAnsi="宋体" w:cs="Times New Roman"/>
          <w:bCs/>
          <w:color w:val="000000" w:themeColor="text1"/>
          <w:kern w:val="2"/>
          <w:szCs w:val="24"/>
          <w:lang w:val="en-US" w:eastAsia="zh-CN"/>
          <w14:textFill>
            <w14:solidFill>
              <w14:schemeClr w14:val="tx1"/>
            </w14:solidFill>
          </w14:textFill>
        </w:rPr>
        <w:t>270</w:t>
      </w:r>
      <w:r>
        <w:rPr>
          <w:rFonts w:hint="eastAsia" w:ascii="宋体" w:hAnsi="宋体" w:cs="Times New Roman"/>
          <w:bCs/>
          <w:color w:val="000000" w:themeColor="text1"/>
          <w:kern w:val="2"/>
          <w:szCs w:val="24"/>
          <w14:textFill>
            <w14:solidFill>
              <w14:schemeClr w14:val="tx1"/>
            </w14:solidFill>
          </w14:textFill>
        </w:rPr>
        <w:t>号）</w:t>
      </w:r>
      <w:bookmarkEnd w:id="31"/>
      <w:bookmarkEnd w:id="32"/>
      <w:r>
        <w:rPr>
          <w:rFonts w:hint="eastAsia" w:ascii="宋体" w:hAnsi="宋体" w:cs="Times New Roman"/>
          <w:bCs/>
          <w:color w:val="000000" w:themeColor="text1"/>
          <w:kern w:val="2"/>
          <w:szCs w:val="24"/>
          <w14:textFill>
            <w14:solidFill>
              <w14:schemeClr w14:val="tx1"/>
            </w14:solidFill>
          </w14:textFill>
        </w:rPr>
        <w:t>；</w:t>
      </w:r>
    </w:p>
    <w:p w14:paraId="5FC72081">
      <w:pPr>
        <w:widowControl w:val="0"/>
        <w:wordWrap w:val="0"/>
        <w:spacing w:line="440" w:lineRule="exact"/>
        <w:ind w:firstLine="480"/>
        <w:jc w:val="both"/>
        <w:rPr>
          <w:rFonts w:ascii="宋体" w:hAnsi="宋体"/>
          <w:color w:val="000000" w:themeColor="text1"/>
          <w:highlight w:val="yellow"/>
          <w:shd w:val="clear" w:color="auto" w:fill="FFFFFF"/>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逾期提交或者未按指定方式提交的响应文件，采购人不予受理。</w:t>
      </w:r>
    </w:p>
    <w:p w14:paraId="1988D923">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五、公告期限</w:t>
      </w:r>
    </w:p>
    <w:p w14:paraId="638A1B74">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自本公告发布之日起5个工作日。</w:t>
      </w:r>
    </w:p>
    <w:p w14:paraId="6A49B95E">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六、</w:t>
      </w:r>
      <w:r>
        <w:rPr>
          <w:rFonts w:hint="eastAsia" w:ascii="宋体" w:hAnsi="宋体" w:cs="Times New Roman"/>
          <w:b/>
          <w:color w:val="000000" w:themeColor="text1"/>
          <w:kern w:val="2"/>
          <w:szCs w:val="24"/>
          <w:lang w:val="zh-CN"/>
          <w14:textFill>
            <w14:solidFill>
              <w14:schemeClr w14:val="tx1"/>
            </w14:solidFill>
          </w14:textFill>
        </w:rPr>
        <w:t>发布公告的媒介</w:t>
      </w:r>
    </w:p>
    <w:p w14:paraId="34FA45DA">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本次磋商公告在</w:t>
      </w:r>
      <w:r>
        <w:rPr>
          <w:rFonts w:hint="eastAsia" w:ascii="宋体" w:hAnsi="宋体" w:cs="Times New Roman"/>
          <w:bCs/>
          <w:color w:val="000000" w:themeColor="text1"/>
          <w:kern w:val="2"/>
          <w:szCs w:val="24"/>
          <w:lang w:eastAsia="zh-CN"/>
          <w14:textFill>
            <w14:solidFill>
              <w14:schemeClr w14:val="tx1"/>
            </w14:solidFill>
          </w14:textFill>
        </w:rPr>
        <w:t>兰州市西固区中医医院官网</w:t>
      </w:r>
      <w:r>
        <w:rPr>
          <w:rFonts w:hint="eastAsia" w:ascii="宋体" w:hAnsi="宋体" w:cs="Times New Roman"/>
          <w:bCs/>
          <w:color w:val="000000" w:themeColor="text1"/>
          <w:kern w:val="2"/>
          <w:szCs w:val="24"/>
          <w14:textFill>
            <w14:solidFill>
              <w14:schemeClr w14:val="tx1"/>
            </w14:solidFill>
          </w14:textFill>
        </w:rPr>
        <w:t>（https://xgqzyyy.cn/）上发布。对于因其他网站转载并发布的非完整版或修改版公告，而导致误投标登记或无效登记的情形，采购人不予承担责任。</w:t>
      </w:r>
    </w:p>
    <w:p w14:paraId="53CA34E4">
      <w:pPr>
        <w:widowControl w:val="0"/>
        <w:wordWrap w:val="0"/>
        <w:spacing w:line="440" w:lineRule="exact"/>
        <w:ind w:firstLine="482"/>
        <w:jc w:val="both"/>
        <w:rPr>
          <w:rFonts w:ascii="宋体" w:hAnsi="宋体" w:cs="Times New Roman"/>
          <w:b/>
          <w:color w:val="000000" w:themeColor="text1"/>
          <w:kern w:val="2"/>
          <w:szCs w:val="24"/>
          <w14:textFill>
            <w14:solidFill>
              <w14:schemeClr w14:val="tx1"/>
            </w14:solidFill>
          </w14:textFill>
        </w:rPr>
      </w:pPr>
      <w:r>
        <w:rPr>
          <w:rFonts w:hint="eastAsia" w:ascii="宋体" w:hAnsi="宋体" w:cs="Times New Roman"/>
          <w:b/>
          <w:color w:val="000000" w:themeColor="text1"/>
          <w:kern w:val="2"/>
          <w:szCs w:val="24"/>
          <w14:textFill>
            <w14:solidFill>
              <w14:schemeClr w14:val="tx1"/>
            </w14:solidFill>
          </w14:textFill>
        </w:rPr>
        <w:t>七、凡对本次采购提出询问，请按以下方式联系</w:t>
      </w:r>
    </w:p>
    <w:p w14:paraId="5D3A5FFA">
      <w:pPr>
        <w:widowControl w:val="0"/>
        <w:wordWrap w:val="0"/>
        <w:spacing w:line="440" w:lineRule="exact"/>
        <w:ind w:firstLine="480"/>
        <w:jc w:val="both"/>
        <w:rPr>
          <w:rFonts w:ascii="宋体" w:hAnsi="宋体" w:cs="Times New Roman"/>
          <w:bCs/>
          <w:color w:val="000000" w:themeColor="text1"/>
          <w:kern w:val="2"/>
          <w:szCs w:val="24"/>
          <w14:textFill>
            <w14:solidFill>
              <w14:schemeClr w14:val="tx1"/>
            </w14:solidFill>
          </w14:textFill>
        </w:rPr>
      </w:pPr>
      <w:bookmarkStart w:id="33" w:name="OLE_LINK85"/>
      <w:bookmarkStart w:id="34" w:name="OLE_LINK69"/>
      <w:bookmarkStart w:id="35" w:name="OLE_LINK84"/>
      <w:r>
        <w:rPr>
          <w:rFonts w:hint="eastAsia" w:ascii="宋体" w:hAnsi="宋体" w:cs="Times New Roman"/>
          <w:bCs/>
          <w:color w:val="000000" w:themeColor="text1"/>
          <w:kern w:val="2"/>
          <w:szCs w:val="24"/>
          <w14:textFill>
            <w14:solidFill>
              <w14:schemeClr w14:val="tx1"/>
            </w14:solidFill>
          </w14:textFill>
        </w:rPr>
        <w:t>地    址：</w:t>
      </w:r>
      <w:r>
        <w:rPr>
          <w:rFonts w:hint="eastAsia" w:ascii="宋体" w:hAnsi="宋体" w:cs="Times New Roman"/>
          <w:color w:val="000000" w:themeColor="text1"/>
          <w:kern w:val="2"/>
          <w:szCs w:val="24"/>
          <w14:textFill>
            <w14:solidFill>
              <w14:schemeClr w14:val="tx1"/>
            </w14:solidFill>
          </w14:textFill>
        </w:rPr>
        <w:t>兰州市西固区合水北路270号</w:t>
      </w:r>
    </w:p>
    <w:p w14:paraId="0D4ECE01">
      <w:pPr>
        <w:widowControl w:val="0"/>
        <w:wordWrap w:val="0"/>
        <w:spacing w:line="440" w:lineRule="exact"/>
        <w:ind w:firstLine="480"/>
        <w:jc w:val="both"/>
        <w:rPr>
          <w:rFonts w:hint="eastAsia" w:ascii="宋体" w:hAnsi="宋体" w:cs="Times New Roman"/>
          <w:color w:val="000000" w:themeColor="text1"/>
          <w:kern w:val="2"/>
          <w:szCs w:val="24"/>
          <w14:textFill>
            <w14:solidFill>
              <w14:schemeClr w14:val="tx1"/>
            </w14:solidFill>
          </w14:textFill>
        </w:rPr>
      </w:pPr>
      <w:r>
        <w:rPr>
          <w:rFonts w:hint="eastAsia" w:ascii="宋体" w:hAnsi="宋体" w:cs="Times New Roman"/>
          <w:bCs/>
          <w:color w:val="000000" w:themeColor="text1"/>
          <w:kern w:val="2"/>
          <w:szCs w:val="24"/>
          <w14:textFill>
            <w14:solidFill>
              <w14:schemeClr w14:val="tx1"/>
            </w14:solidFill>
          </w14:textFill>
        </w:rPr>
        <w:t>联系方式：</w:t>
      </w:r>
      <w:bookmarkStart w:id="36" w:name="OLE_LINK24"/>
      <w:bookmarkStart w:id="37" w:name="OLE_LINK25"/>
      <w:r>
        <w:rPr>
          <w:rFonts w:hint="eastAsia" w:ascii="宋体" w:hAnsi="宋体" w:cs="Times New Roman"/>
          <w:color w:val="000000" w:themeColor="text1"/>
          <w:kern w:val="2"/>
          <w:szCs w:val="24"/>
          <w14:textFill>
            <w14:solidFill>
              <w14:schemeClr w14:val="tx1"/>
            </w14:solidFill>
          </w14:textFill>
        </w:rPr>
        <w:t>成老师 （0931-7213155）</w:t>
      </w:r>
      <w:bookmarkEnd w:id="33"/>
      <w:bookmarkEnd w:id="34"/>
      <w:bookmarkEnd w:id="35"/>
      <w:bookmarkEnd w:id="36"/>
      <w:bookmarkEnd w:id="37"/>
    </w:p>
    <w:p w14:paraId="3F45C2D5">
      <w:pPr>
        <w:pStyle w:val="7"/>
        <w:jc w:val="right"/>
        <w:rPr>
          <w:rFonts w:hint="eastAsia" w:ascii="宋体" w:hAnsi="宋体" w:eastAsia="宋体" w:cs="Times New Roman"/>
          <w:b w:val="0"/>
          <w:bCs w:val="0"/>
          <w:color w:val="000000" w:themeColor="text1"/>
          <w:kern w:val="2"/>
          <w:szCs w:val="24"/>
          <w:lang w:eastAsia="zh-CN"/>
          <w14:textFill>
            <w14:solidFill>
              <w14:schemeClr w14:val="tx1"/>
            </w14:solidFill>
          </w14:textFill>
        </w:rPr>
      </w:pPr>
      <w:r>
        <w:rPr>
          <w:rFonts w:hint="eastAsia" w:ascii="宋体" w:hAnsi="宋体" w:eastAsia="宋体" w:cs="Times New Roman"/>
          <w:b w:val="0"/>
          <w:bCs w:val="0"/>
          <w:color w:val="000000" w:themeColor="text1"/>
          <w:kern w:val="2"/>
          <w:szCs w:val="24"/>
          <w:lang w:eastAsia="zh-CN"/>
          <w14:textFill>
            <w14:solidFill>
              <w14:schemeClr w14:val="tx1"/>
            </w14:solidFill>
          </w14:textFill>
        </w:rPr>
        <w:t>兰州市西固区中医医院</w:t>
      </w:r>
    </w:p>
    <w:p w14:paraId="62E4A218">
      <w:pPr>
        <w:jc w:val="right"/>
        <w:rPr>
          <w:rFonts w:hint="default"/>
          <w:lang w:val="en-US" w:eastAsia="zh-CN"/>
        </w:rPr>
      </w:pPr>
      <w:r>
        <w:rPr>
          <w:rFonts w:hint="eastAsia" w:ascii="宋体" w:hAnsi="宋体" w:eastAsia="宋体" w:cs="Times New Roman"/>
          <w:color w:val="000000" w:themeColor="text1"/>
          <w:kern w:val="2"/>
          <w:szCs w:val="24"/>
          <w:lang w:val="en-US" w:eastAsia="zh-CN"/>
          <w14:textFill>
            <w14:solidFill>
              <w14:schemeClr w14:val="tx1"/>
            </w14:solidFill>
          </w14:textFill>
        </w:rPr>
        <w:t>202</w:t>
      </w:r>
      <w:r>
        <w:rPr>
          <w:rFonts w:hint="eastAsia" w:ascii="宋体" w:hAnsi="宋体" w:cs="Times New Roman"/>
          <w:color w:val="000000" w:themeColor="text1"/>
          <w:kern w:val="2"/>
          <w:szCs w:val="24"/>
          <w:lang w:val="en-US" w:eastAsia="zh-CN"/>
          <w14:textFill>
            <w14:solidFill>
              <w14:schemeClr w14:val="tx1"/>
            </w14:solidFill>
          </w14:textFill>
        </w:rPr>
        <w:t>6</w:t>
      </w:r>
      <w:r>
        <w:rPr>
          <w:rFonts w:hint="eastAsia" w:ascii="宋体" w:hAnsi="宋体" w:eastAsia="宋体" w:cs="Times New Roman"/>
          <w:color w:val="000000" w:themeColor="text1"/>
          <w:kern w:val="2"/>
          <w:szCs w:val="24"/>
          <w:lang w:val="en-US" w:eastAsia="zh-CN"/>
          <w14:textFill>
            <w14:solidFill>
              <w14:schemeClr w14:val="tx1"/>
            </w14:solidFill>
          </w14:textFill>
        </w:rPr>
        <w:t>年</w:t>
      </w:r>
      <w:r>
        <w:rPr>
          <w:rFonts w:hint="eastAsia" w:ascii="宋体" w:hAnsi="宋体" w:cs="Times New Roman"/>
          <w:color w:val="000000" w:themeColor="text1"/>
          <w:kern w:val="2"/>
          <w:szCs w:val="24"/>
          <w:lang w:val="en-US" w:eastAsia="zh-CN"/>
          <w14:textFill>
            <w14:solidFill>
              <w14:schemeClr w14:val="tx1"/>
            </w14:solidFill>
          </w14:textFill>
        </w:rPr>
        <w:t>9</w:t>
      </w:r>
      <w:r>
        <w:rPr>
          <w:rFonts w:hint="eastAsia" w:ascii="宋体" w:hAnsi="宋体" w:eastAsia="宋体" w:cs="Times New Roman"/>
          <w:color w:val="000000" w:themeColor="text1"/>
          <w:kern w:val="2"/>
          <w:szCs w:val="24"/>
          <w:lang w:val="en-US" w:eastAsia="zh-CN"/>
          <w14:textFill>
            <w14:solidFill>
              <w14:schemeClr w14:val="tx1"/>
            </w14:solidFill>
          </w14:textFill>
        </w:rPr>
        <w:t>月</w:t>
      </w:r>
      <w:r>
        <w:rPr>
          <w:rFonts w:hint="eastAsia" w:ascii="宋体" w:hAnsi="宋体" w:cs="Times New Roman"/>
          <w:color w:val="000000" w:themeColor="text1"/>
          <w:kern w:val="2"/>
          <w:szCs w:val="24"/>
          <w:lang w:val="en-US" w:eastAsia="zh-CN"/>
          <w14:textFill>
            <w14:solidFill>
              <w14:schemeClr w14:val="tx1"/>
            </w14:solidFill>
          </w14:textFill>
        </w:rPr>
        <w:t>15</w:t>
      </w:r>
      <w:r>
        <w:rPr>
          <w:rFonts w:hint="eastAsia" w:ascii="宋体" w:hAnsi="宋体" w:eastAsia="宋体" w:cs="Times New Roman"/>
          <w:color w:val="000000" w:themeColor="text1"/>
          <w:kern w:val="2"/>
          <w:szCs w:val="24"/>
          <w:lang w:val="en-US" w:eastAsia="zh-CN"/>
          <w14:textFill>
            <w14:solidFill>
              <w14:schemeClr w14:val="tx1"/>
            </w14:solidFill>
          </w14:textFill>
        </w:rPr>
        <w:t>日</w:t>
      </w:r>
    </w:p>
    <w:p w14:paraId="18D22435">
      <w:pPr>
        <w:shd w:val="solid" w:color="FFFFFF" w:fill="auto"/>
        <w:tabs>
          <w:tab w:val="left" w:leader="underscore" w:pos="4678"/>
        </w:tabs>
        <w:spacing w:line="500" w:lineRule="exact"/>
        <w:ind w:firstLine="480"/>
        <w:jc w:val="both"/>
        <w:rPr>
          <w:rFonts w:ascii="Times New Roman" w:hAnsi="Times New Roman" w:cs="Times New Roman"/>
          <w:color w:val="000000" w:themeColor="text1"/>
          <w:kern w:val="2"/>
          <w:sz w:val="18"/>
          <w:szCs w:val="18"/>
          <w:highlight w:val="yellow"/>
          <w14:textFill>
            <w14:solidFill>
              <w14:schemeClr w14:val="tx1"/>
            </w14:solidFill>
          </w14:textFill>
        </w:rPr>
      </w:pPr>
      <w:r>
        <w:rPr>
          <w:color w:val="000000" w:themeColor="text1"/>
          <w:highlight w:val="yellow"/>
          <w14:textFill>
            <w14:solidFill>
              <w14:schemeClr w14:val="tx1"/>
            </w14:solidFill>
          </w14:textFill>
        </w:rPr>
        <w:br w:type="page"/>
      </w:r>
    </w:p>
    <w:p w14:paraId="1CC646D6">
      <w:pPr>
        <w:pStyle w:val="34"/>
        <w:spacing w:after="240" w:line="240" w:lineRule="auto"/>
        <w:ind w:firstLine="0" w:firstLineChars="0"/>
        <w:rPr>
          <w:rFonts w:ascii="Times New Roman" w:hAnsi="Times New Roman" w:cs="Times New Roman"/>
          <w:color w:val="000000" w:themeColor="text1"/>
          <w:sz w:val="44"/>
          <w14:textFill>
            <w14:solidFill>
              <w14:schemeClr w14:val="tx1"/>
            </w14:solidFill>
          </w14:textFill>
        </w:rPr>
      </w:pPr>
      <w:bookmarkStart w:id="38" w:name="_Toc9544"/>
      <w:bookmarkStart w:id="39" w:name="_Toc21632"/>
      <w:bookmarkStart w:id="40" w:name="_Toc30003"/>
      <w:bookmarkStart w:id="41" w:name="_Toc16342"/>
      <w:bookmarkStart w:id="42" w:name="_Toc24769"/>
      <w:bookmarkStart w:id="43" w:name="_Toc1694"/>
      <w:bookmarkStart w:id="44" w:name="_Toc32116"/>
      <w:bookmarkStart w:id="45" w:name="_Toc20997"/>
      <w:bookmarkStart w:id="46" w:name="_Toc23800"/>
      <w:r>
        <w:rPr>
          <w:rFonts w:ascii="Times New Roman" w:hAnsi="Times New Roman" w:cs="Times New Roman"/>
          <w:color w:val="000000" w:themeColor="text1"/>
          <w:sz w:val="44"/>
          <w14:textFill>
            <w14:solidFill>
              <w14:schemeClr w14:val="tx1"/>
            </w14:solidFill>
          </w14:textFill>
        </w:rPr>
        <w:t>第二章</w:t>
      </w:r>
      <w:r>
        <w:rPr>
          <w:rFonts w:hint="eastAsia" w:ascii="Times New Roman" w:hAnsi="Times New Roman" w:cs="Times New Roman"/>
          <w:color w:val="000000" w:themeColor="text1"/>
          <w:sz w:val="44"/>
          <w14:textFill>
            <w14:solidFill>
              <w14:schemeClr w14:val="tx1"/>
            </w14:solidFill>
          </w14:textFill>
        </w:rPr>
        <w:t xml:space="preserve"> </w:t>
      </w:r>
      <w:r>
        <w:rPr>
          <w:rFonts w:ascii="Times New Roman" w:hAnsi="Times New Roman" w:cs="Times New Roman"/>
          <w:color w:val="000000" w:themeColor="text1"/>
          <w:sz w:val="44"/>
          <w14:textFill>
            <w14:solidFill>
              <w14:schemeClr w14:val="tx1"/>
            </w14:solidFill>
          </w14:textFill>
        </w:rPr>
        <w:t>磋商须知</w:t>
      </w:r>
      <w:bookmarkEnd w:id="38"/>
      <w:bookmarkEnd w:id="39"/>
      <w:bookmarkEnd w:id="40"/>
      <w:bookmarkEnd w:id="41"/>
      <w:bookmarkEnd w:id="42"/>
      <w:bookmarkEnd w:id="43"/>
      <w:bookmarkEnd w:id="44"/>
      <w:bookmarkEnd w:id="45"/>
      <w:bookmarkEnd w:id="46"/>
    </w:p>
    <w:p w14:paraId="5781D5FA">
      <w:pPr>
        <w:ind w:firstLine="0" w:firstLineChars="0"/>
        <w:jc w:val="center"/>
        <w:rPr>
          <w:b/>
          <w:bCs/>
          <w:color w:val="000000" w:themeColor="text1"/>
          <w:sz w:val="36"/>
          <w:szCs w:val="36"/>
          <w14:textFill>
            <w14:solidFill>
              <w14:schemeClr w14:val="tx1"/>
            </w14:solidFill>
          </w14:textFill>
        </w:rPr>
      </w:pPr>
      <w:r>
        <w:rPr>
          <w:rFonts w:hint="eastAsia" w:ascii="Times New Roman" w:hAnsi="Times New Roman" w:cs="Times New Roman"/>
          <w:b/>
          <w:bCs/>
          <w:color w:val="000000" w:themeColor="text1"/>
          <w:sz w:val="36"/>
          <w:szCs w:val="36"/>
          <w14:textFill>
            <w14:solidFill>
              <w14:schemeClr w14:val="tx1"/>
            </w14:solidFill>
          </w14:textFill>
        </w:rPr>
        <w:t>磋商须知</w:t>
      </w:r>
      <w:r>
        <w:rPr>
          <w:rFonts w:ascii="Times New Roman" w:hAnsi="Times New Roman" w:cs="Times New Roman"/>
          <w:b/>
          <w:bCs/>
          <w:color w:val="000000" w:themeColor="text1"/>
          <w:sz w:val="36"/>
          <w:szCs w:val="36"/>
          <w14:textFill>
            <w14:solidFill>
              <w14:schemeClr w14:val="tx1"/>
            </w14:solidFill>
          </w14:textFill>
        </w:rPr>
        <w:t>前附表</w:t>
      </w:r>
    </w:p>
    <w:p w14:paraId="05E79FF9">
      <w:pPr>
        <w:spacing w:line="240" w:lineRule="auto"/>
        <w:ind w:firstLine="48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本表是对磋商项目的基本要求，对磋商须知的具体补充和修改，如有矛盾，应以本表为准。</w:t>
      </w:r>
    </w:p>
    <w:tbl>
      <w:tblPr>
        <w:tblStyle w:val="37"/>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5"/>
        <w:gridCol w:w="1553"/>
        <w:gridCol w:w="6981"/>
      </w:tblGrid>
      <w:tr w14:paraId="56A3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tblHeader/>
          <w:jc w:val="center"/>
        </w:trPr>
        <w:tc>
          <w:tcPr>
            <w:tcW w:w="625" w:type="dxa"/>
            <w:tcBorders>
              <w:top w:val="single" w:color="auto" w:sz="4" w:space="0"/>
              <w:left w:val="single" w:color="auto" w:sz="4" w:space="0"/>
              <w:bottom w:val="single" w:color="auto" w:sz="4" w:space="0"/>
              <w:right w:val="single" w:color="auto" w:sz="4" w:space="0"/>
            </w:tcBorders>
            <w:vAlign w:val="center"/>
          </w:tcPr>
          <w:p w14:paraId="6573556D">
            <w:pPr>
              <w:widowControl w:val="0"/>
              <w:spacing w:line="240" w:lineRule="auto"/>
              <w:ind w:firstLine="0" w:firstLineChars="0"/>
              <w:jc w:val="center"/>
              <w:rPr>
                <w:rFonts w:ascii="宋体" w:hAnsi="宋体"/>
                <w:b/>
                <w:snapToGrid w:val="0"/>
                <w:color w:val="000000" w:themeColor="text1"/>
                <w:szCs w:val="24"/>
                <w:lang w:eastAsia="en-US" w:bidi="en-US"/>
                <w14:textFill>
                  <w14:solidFill>
                    <w14:schemeClr w14:val="tx1"/>
                  </w14:solidFill>
                </w14:textFill>
              </w:rPr>
            </w:pPr>
            <w:r>
              <w:rPr>
                <w:rFonts w:hint="eastAsia" w:ascii="宋体" w:hAnsi="宋体"/>
                <w:b/>
                <w:snapToGrid w:val="0"/>
                <w:color w:val="000000" w:themeColor="text1"/>
                <w:szCs w:val="24"/>
                <w14:textFill>
                  <w14:solidFill>
                    <w14:schemeClr w14:val="tx1"/>
                  </w14:solidFill>
                </w14:textFill>
              </w:rPr>
              <w:t>序号</w:t>
            </w:r>
          </w:p>
        </w:tc>
        <w:tc>
          <w:tcPr>
            <w:tcW w:w="1553" w:type="dxa"/>
            <w:tcBorders>
              <w:top w:val="single" w:color="auto" w:sz="4" w:space="0"/>
              <w:left w:val="single" w:color="auto" w:sz="4" w:space="0"/>
              <w:bottom w:val="single" w:color="auto" w:sz="4" w:space="0"/>
              <w:right w:val="single" w:color="auto" w:sz="4" w:space="0"/>
            </w:tcBorders>
            <w:vAlign w:val="center"/>
          </w:tcPr>
          <w:p w14:paraId="02817968">
            <w:pPr>
              <w:widowControl w:val="0"/>
              <w:spacing w:line="240" w:lineRule="auto"/>
              <w:ind w:firstLine="0" w:firstLineChars="0"/>
              <w:jc w:val="center"/>
              <w:rPr>
                <w:rFonts w:ascii="宋体" w:hAnsi="宋体"/>
                <w:b/>
                <w:snapToGrid w:val="0"/>
                <w:color w:val="000000" w:themeColor="text1"/>
                <w:szCs w:val="24"/>
                <w:lang w:eastAsia="en-US" w:bidi="en-US"/>
                <w14:textFill>
                  <w14:solidFill>
                    <w14:schemeClr w14:val="tx1"/>
                  </w14:solidFill>
                </w14:textFill>
              </w:rPr>
            </w:pPr>
            <w:r>
              <w:rPr>
                <w:rFonts w:hint="eastAsia" w:ascii="宋体" w:hAnsi="宋体"/>
                <w:b/>
                <w:snapToGrid w:val="0"/>
                <w:color w:val="000000" w:themeColor="text1"/>
                <w:szCs w:val="24"/>
                <w14:textFill>
                  <w14:solidFill>
                    <w14:schemeClr w14:val="tx1"/>
                  </w14:solidFill>
                </w14:textFill>
              </w:rPr>
              <w:t>条款名称</w:t>
            </w:r>
          </w:p>
        </w:tc>
        <w:tc>
          <w:tcPr>
            <w:tcW w:w="6981" w:type="dxa"/>
            <w:tcBorders>
              <w:top w:val="single" w:color="auto" w:sz="4" w:space="0"/>
              <w:left w:val="single" w:color="auto" w:sz="4" w:space="0"/>
              <w:bottom w:val="single" w:color="auto" w:sz="4" w:space="0"/>
              <w:right w:val="single" w:color="auto" w:sz="4" w:space="0"/>
            </w:tcBorders>
            <w:vAlign w:val="center"/>
          </w:tcPr>
          <w:p w14:paraId="7F177739">
            <w:pPr>
              <w:widowControl w:val="0"/>
              <w:spacing w:line="240" w:lineRule="auto"/>
              <w:ind w:left="60" w:right="60" w:firstLine="0" w:firstLineChars="0"/>
              <w:jc w:val="center"/>
              <w:rPr>
                <w:rFonts w:ascii="宋体" w:hAnsi="宋体"/>
                <w:b/>
                <w:snapToGrid w:val="0"/>
                <w:color w:val="000000" w:themeColor="text1"/>
                <w:szCs w:val="24"/>
                <w:lang w:eastAsia="en-US" w:bidi="en-US"/>
                <w14:textFill>
                  <w14:solidFill>
                    <w14:schemeClr w14:val="tx1"/>
                  </w14:solidFill>
                </w14:textFill>
              </w:rPr>
            </w:pPr>
            <w:r>
              <w:rPr>
                <w:rFonts w:hint="eastAsia" w:ascii="宋体" w:hAnsi="宋体"/>
                <w:b/>
                <w:snapToGrid w:val="0"/>
                <w:color w:val="000000" w:themeColor="text1"/>
                <w:szCs w:val="24"/>
                <w14:textFill>
                  <w14:solidFill>
                    <w14:schemeClr w14:val="tx1"/>
                  </w14:solidFill>
                </w14:textFill>
              </w:rPr>
              <w:t>编列内容规定</w:t>
            </w:r>
          </w:p>
        </w:tc>
      </w:tr>
      <w:tr w14:paraId="2274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625" w:type="dxa"/>
            <w:vMerge w:val="restart"/>
            <w:tcBorders>
              <w:top w:val="single" w:color="auto" w:sz="4" w:space="0"/>
              <w:left w:val="single" w:color="auto" w:sz="4" w:space="0"/>
              <w:bottom w:val="single" w:color="auto" w:sz="4" w:space="0"/>
              <w:right w:val="single" w:color="auto" w:sz="4" w:space="0"/>
            </w:tcBorders>
            <w:vAlign w:val="center"/>
          </w:tcPr>
          <w:p w14:paraId="6ED7BA0D">
            <w:pPr>
              <w:widowControl w:val="0"/>
              <w:spacing w:line="240" w:lineRule="auto"/>
              <w:ind w:firstLine="0" w:firstLineChars="0"/>
              <w:jc w:val="center"/>
              <w:rPr>
                <w:rFonts w:ascii="宋体" w:hAnsi="宋体"/>
                <w:snapToGrid w:val="0"/>
                <w:color w:val="000000" w:themeColor="text1"/>
                <w:szCs w:val="24"/>
                <w:lang w:eastAsia="en-US" w:bidi="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w:t>
            </w:r>
          </w:p>
        </w:tc>
        <w:tc>
          <w:tcPr>
            <w:tcW w:w="1553" w:type="dxa"/>
            <w:tcBorders>
              <w:top w:val="single" w:color="auto" w:sz="4" w:space="0"/>
              <w:left w:val="single" w:color="auto" w:sz="4" w:space="0"/>
              <w:bottom w:val="single" w:color="auto" w:sz="4" w:space="0"/>
              <w:right w:val="single" w:color="auto" w:sz="4" w:space="0"/>
            </w:tcBorders>
            <w:vAlign w:val="center"/>
          </w:tcPr>
          <w:p w14:paraId="5FA42DDE">
            <w:pPr>
              <w:widowControl w:val="0"/>
              <w:ind w:firstLine="0" w:firstLineChars="0"/>
              <w:jc w:val="center"/>
              <w:rPr>
                <w:rFonts w:ascii="宋体" w:hAnsi="宋体"/>
                <w:snapToGrid w:val="0"/>
                <w:color w:val="000000" w:themeColor="text1"/>
                <w:szCs w:val="24"/>
                <w:lang w:eastAsia="en-US" w:bidi="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项目名称</w:t>
            </w:r>
          </w:p>
        </w:tc>
        <w:tc>
          <w:tcPr>
            <w:tcW w:w="6981" w:type="dxa"/>
            <w:tcBorders>
              <w:top w:val="single" w:color="auto" w:sz="4" w:space="0"/>
              <w:left w:val="single" w:color="auto" w:sz="4" w:space="0"/>
              <w:bottom w:val="single" w:color="auto" w:sz="4" w:space="0"/>
              <w:right w:val="single" w:color="auto" w:sz="4" w:space="0"/>
            </w:tcBorders>
            <w:vAlign w:val="center"/>
          </w:tcPr>
          <w:p w14:paraId="6634DB56">
            <w:pPr>
              <w:widowControl w:val="0"/>
              <w:spacing w:line="240" w:lineRule="auto"/>
              <w:ind w:left="60" w:right="60" w:firstLine="0" w:firstLineChars="0"/>
              <w:jc w:val="center"/>
              <w:rPr>
                <w:rFonts w:hint="eastAsia" w:ascii="宋体" w:hAnsi="宋体" w:eastAsia="宋体"/>
                <w:snapToGrid w:val="0"/>
                <w:color w:val="000000" w:themeColor="text1"/>
                <w:szCs w:val="24"/>
                <w:lang w:eastAsia="zh-CN" w:bidi="en-US"/>
                <w14:textFill>
                  <w14:solidFill>
                    <w14:schemeClr w14:val="tx1"/>
                  </w14:solidFill>
                </w14:textFill>
              </w:rPr>
            </w:pPr>
            <w:r>
              <w:rPr>
                <w:rFonts w:hint="eastAsia" w:ascii="宋体" w:hAnsi="宋体"/>
                <w:snapToGrid w:val="0"/>
                <w:color w:val="000000" w:themeColor="text1"/>
                <w:szCs w:val="24"/>
                <w:lang w:eastAsia="zh-CN" w:bidi="en-US"/>
                <w14:textFill>
                  <w14:solidFill>
                    <w14:schemeClr w14:val="tx1"/>
                  </w14:solidFill>
                </w14:textFill>
              </w:rPr>
              <w:t>兰州市西固区中医医院工程决算咨询服务采购项目</w:t>
            </w:r>
          </w:p>
        </w:tc>
      </w:tr>
      <w:tr w14:paraId="7063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2ECF528F">
            <w:pPr>
              <w:widowControl w:val="0"/>
              <w:spacing w:line="240" w:lineRule="auto"/>
              <w:ind w:firstLine="0" w:firstLineChars="0"/>
              <w:rPr>
                <w:rFonts w:ascii="宋体" w:hAnsi="宋体"/>
                <w:snapToGrid w:val="0"/>
                <w:color w:val="000000" w:themeColor="text1"/>
                <w:szCs w:val="24"/>
                <w:lang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4D7B6A00">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采购预算</w:t>
            </w:r>
          </w:p>
        </w:tc>
        <w:tc>
          <w:tcPr>
            <w:tcW w:w="6981" w:type="dxa"/>
            <w:tcBorders>
              <w:top w:val="single" w:color="auto" w:sz="4" w:space="0"/>
              <w:left w:val="single" w:color="auto" w:sz="4" w:space="0"/>
              <w:bottom w:val="single" w:color="auto" w:sz="4" w:space="0"/>
              <w:right w:val="single" w:color="auto" w:sz="4" w:space="0"/>
            </w:tcBorders>
            <w:vAlign w:val="center"/>
          </w:tcPr>
          <w:p w14:paraId="109FD524">
            <w:pPr>
              <w:widowControl w:val="0"/>
              <w:spacing w:line="240" w:lineRule="auto"/>
              <w:ind w:left="60" w:right="60" w:firstLine="0" w:firstLineChars="0"/>
              <w:jc w:val="center"/>
              <w:rPr>
                <w:rFonts w:hint="default" w:ascii="宋体" w:hAnsi="宋体" w:eastAsia="宋体" w:cs="Times New Roman"/>
                <w:bCs/>
                <w:color w:val="000000" w:themeColor="text1"/>
                <w:kern w:val="2"/>
                <w:szCs w:val="24"/>
                <w:lang w:val="en-US" w:eastAsia="zh-CN"/>
                <w14:textFill>
                  <w14:solidFill>
                    <w14:schemeClr w14:val="tx1"/>
                  </w14:solidFill>
                </w14:textFill>
              </w:rPr>
            </w:pPr>
            <w:bookmarkStart w:id="47" w:name="OLE_LINK23"/>
            <w:bookmarkStart w:id="48" w:name="OLE_LINK22"/>
            <w:r>
              <w:rPr>
                <w:rFonts w:hint="eastAsia" w:ascii="宋体" w:hAnsi="宋体" w:cs="Times New Roman"/>
                <w:bCs/>
                <w:color w:val="000000" w:themeColor="text1"/>
                <w:kern w:val="2"/>
                <w:szCs w:val="24"/>
                <w:lang w:val="en-US" w:eastAsia="zh-CN"/>
                <w14:textFill>
                  <w14:solidFill>
                    <w14:schemeClr w14:val="tx1"/>
                  </w14:solidFill>
                </w14:textFill>
              </w:rPr>
              <w:t>0</w:t>
            </w:r>
            <w:r>
              <w:rPr>
                <w:rFonts w:hint="eastAsia" w:ascii="宋体" w:hAnsi="宋体" w:cs="Times New Roman"/>
                <w:bCs/>
                <w:color w:val="000000" w:themeColor="text1"/>
                <w:kern w:val="2"/>
                <w:szCs w:val="24"/>
                <w14:textFill>
                  <w14:solidFill>
                    <w14:schemeClr w14:val="tx1"/>
                  </w14:solidFill>
                </w14:textFill>
              </w:rPr>
              <w:t>万元</w:t>
            </w:r>
            <w:bookmarkEnd w:id="47"/>
            <w:bookmarkEnd w:id="48"/>
          </w:p>
        </w:tc>
      </w:tr>
      <w:tr w14:paraId="09B0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7814ED00">
            <w:pPr>
              <w:widowControl w:val="0"/>
              <w:spacing w:line="240" w:lineRule="auto"/>
              <w:ind w:firstLine="0" w:firstLineChars="0"/>
              <w:rPr>
                <w:rFonts w:ascii="宋体" w:hAnsi="宋体"/>
                <w:snapToGrid w:val="0"/>
                <w:color w:val="000000" w:themeColor="text1"/>
                <w:szCs w:val="24"/>
                <w:lang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71B2753D">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bookmarkStart w:id="49" w:name="OLE_LINK67"/>
            <w:r>
              <w:rPr>
                <w:rFonts w:hint="eastAsia" w:ascii="宋体" w:hAnsi="宋体"/>
                <w:snapToGrid w:val="0"/>
                <w:color w:val="000000" w:themeColor="text1"/>
                <w:szCs w:val="24"/>
                <w14:textFill>
                  <w14:solidFill>
                    <w14:schemeClr w14:val="tx1"/>
                  </w14:solidFill>
                </w14:textFill>
              </w:rPr>
              <w:t>公告媒体</w:t>
            </w:r>
            <w:bookmarkEnd w:id="49"/>
          </w:p>
        </w:tc>
        <w:tc>
          <w:tcPr>
            <w:tcW w:w="6981" w:type="dxa"/>
            <w:tcBorders>
              <w:top w:val="single" w:color="auto" w:sz="4" w:space="0"/>
              <w:left w:val="single" w:color="auto" w:sz="4" w:space="0"/>
              <w:bottom w:val="single" w:color="auto" w:sz="4" w:space="0"/>
              <w:right w:val="single" w:color="auto" w:sz="4" w:space="0"/>
            </w:tcBorders>
            <w:vAlign w:val="center"/>
          </w:tcPr>
          <w:p w14:paraId="62FF2C6C">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cs="Times New Roman"/>
                <w:bCs/>
                <w:color w:val="000000" w:themeColor="text1"/>
                <w:kern w:val="2"/>
                <w:szCs w:val="24"/>
                <w:lang w:eastAsia="zh-CN"/>
                <w14:textFill>
                  <w14:solidFill>
                    <w14:schemeClr w14:val="tx1"/>
                  </w14:solidFill>
                </w14:textFill>
              </w:rPr>
              <w:t>兰州市西固区中医医院官网</w:t>
            </w:r>
            <w:r>
              <w:rPr>
                <w:rFonts w:hint="eastAsia" w:ascii="宋体" w:hAnsi="宋体" w:cs="Times New Roman"/>
                <w:bCs/>
                <w:color w:val="000000" w:themeColor="text1"/>
                <w:kern w:val="2"/>
                <w:szCs w:val="24"/>
                <w14:textFill>
                  <w14:solidFill>
                    <w14:schemeClr w14:val="tx1"/>
                  </w14:solidFill>
                </w14:textFill>
              </w:rPr>
              <w:t>（https://xgqzyyy.cn/）</w:t>
            </w:r>
          </w:p>
        </w:tc>
      </w:tr>
      <w:tr w14:paraId="1A8B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790A7777">
            <w:pPr>
              <w:widowControl w:val="0"/>
              <w:spacing w:line="240" w:lineRule="auto"/>
              <w:ind w:firstLine="0" w:firstLineChars="0"/>
              <w:rPr>
                <w:rFonts w:ascii="宋体" w:hAnsi="宋体"/>
                <w:snapToGrid w:val="0"/>
                <w:color w:val="000000" w:themeColor="text1"/>
                <w:szCs w:val="24"/>
                <w:lang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183F497D">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资金来源</w:t>
            </w:r>
          </w:p>
        </w:tc>
        <w:tc>
          <w:tcPr>
            <w:tcW w:w="6981" w:type="dxa"/>
            <w:tcBorders>
              <w:top w:val="single" w:color="auto" w:sz="4" w:space="0"/>
              <w:left w:val="single" w:color="auto" w:sz="4" w:space="0"/>
              <w:bottom w:val="single" w:color="auto" w:sz="4" w:space="0"/>
              <w:right w:val="single" w:color="auto" w:sz="4" w:space="0"/>
            </w:tcBorders>
            <w:vAlign w:val="center"/>
          </w:tcPr>
          <w:p w14:paraId="2552BE8F">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00A3"/>
            </w:r>
            <w:r>
              <w:rPr>
                <w:rFonts w:hint="eastAsia" w:ascii="宋体" w:hAnsi="宋体"/>
                <w:snapToGrid w:val="0"/>
                <w:color w:val="000000" w:themeColor="text1"/>
                <w:szCs w:val="24"/>
                <w14:textFill>
                  <w14:solidFill>
                    <w14:schemeClr w14:val="tx1"/>
                  </w14:solidFill>
                </w14:textFill>
              </w:rPr>
              <w:t xml:space="preserve">上级下达      </w:t>
            </w:r>
            <w:r>
              <w:rPr>
                <w:rFonts w:hint="eastAsia" w:ascii="宋体" w:hAnsi="宋体"/>
                <w:snapToGrid w:val="0"/>
                <w:color w:val="000000" w:themeColor="text1"/>
                <w:szCs w:val="24"/>
                <w14:textFill>
                  <w14:solidFill>
                    <w14:schemeClr w14:val="tx1"/>
                  </w14:solidFill>
                </w14:textFill>
              </w:rPr>
              <w:sym w:font="Wingdings 2" w:char="0052"/>
            </w:r>
            <w:r>
              <w:rPr>
                <w:rFonts w:hint="eastAsia" w:ascii="宋体" w:hAnsi="宋体"/>
                <w:snapToGrid w:val="0"/>
                <w:color w:val="000000" w:themeColor="text1"/>
                <w:szCs w:val="24"/>
                <w14:textFill>
                  <w14:solidFill>
                    <w14:schemeClr w14:val="tx1"/>
                  </w14:solidFill>
                </w14:textFill>
              </w:rPr>
              <w:t xml:space="preserve">自筹资金   </w:t>
            </w:r>
            <w:r>
              <w:rPr>
                <w:rFonts w:hint="eastAsia" w:ascii="宋体" w:hAnsi="宋体"/>
                <w:snapToGrid w:val="0"/>
                <w:color w:val="000000" w:themeColor="text1"/>
                <w:szCs w:val="24"/>
                <w14:textFill>
                  <w14:solidFill>
                    <w14:schemeClr w14:val="tx1"/>
                  </w14:solidFill>
                </w14:textFill>
              </w:rPr>
              <w:sym w:font="Wingdings 2" w:char="00A3"/>
            </w:r>
            <w:r>
              <w:rPr>
                <w:rFonts w:hint="eastAsia" w:ascii="宋体" w:hAnsi="宋体"/>
                <w:snapToGrid w:val="0"/>
                <w:color w:val="000000" w:themeColor="text1"/>
                <w:szCs w:val="24"/>
                <w14:textFill>
                  <w14:solidFill>
                    <w14:schemeClr w14:val="tx1"/>
                  </w14:solidFill>
                </w14:textFill>
              </w:rPr>
              <w:t>财政资金</w:t>
            </w:r>
          </w:p>
        </w:tc>
      </w:tr>
      <w:tr w14:paraId="1BE4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71401418">
            <w:pPr>
              <w:widowControl w:val="0"/>
              <w:spacing w:line="240" w:lineRule="auto"/>
              <w:ind w:firstLine="0" w:firstLineChars="0"/>
              <w:rPr>
                <w:rFonts w:ascii="宋体" w:hAnsi="宋体"/>
                <w:snapToGrid w:val="0"/>
                <w:color w:val="000000" w:themeColor="text1"/>
                <w:szCs w:val="24"/>
                <w:lang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21EE3A54">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采购方式</w:t>
            </w:r>
          </w:p>
        </w:tc>
        <w:tc>
          <w:tcPr>
            <w:tcW w:w="6981" w:type="dxa"/>
            <w:tcBorders>
              <w:top w:val="single" w:color="auto" w:sz="4" w:space="0"/>
              <w:left w:val="single" w:color="auto" w:sz="4" w:space="0"/>
              <w:bottom w:val="single" w:color="auto" w:sz="4" w:space="0"/>
              <w:right w:val="single" w:color="auto" w:sz="4" w:space="0"/>
            </w:tcBorders>
            <w:vAlign w:val="center"/>
          </w:tcPr>
          <w:p w14:paraId="0AAC0939">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竞争性磋商</w:t>
            </w:r>
          </w:p>
        </w:tc>
      </w:tr>
      <w:tr w14:paraId="5517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1E4AE757">
            <w:pPr>
              <w:widowControl w:val="0"/>
              <w:spacing w:line="240" w:lineRule="auto"/>
              <w:ind w:firstLine="0" w:firstLineChars="0"/>
              <w:rPr>
                <w:rFonts w:ascii="宋体" w:hAnsi="宋体"/>
                <w:snapToGrid w:val="0"/>
                <w:color w:val="000000" w:themeColor="text1"/>
                <w:szCs w:val="24"/>
                <w:lang w:eastAsia="en-US"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0DA33B16">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评标方法</w:t>
            </w:r>
          </w:p>
        </w:tc>
        <w:tc>
          <w:tcPr>
            <w:tcW w:w="6981" w:type="dxa"/>
            <w:tcBorders>
              <w:top w:val="single" w:color="auto" w:sz="4" w:space="0"/>
              <w:left w:val="single" w:color="auto" w:sz="4" w:space="0"/>
              <w:bottom w:val="single" w:color="auto" w:sz="4" w:space="0"/>
              <w:right w:val="single" w:color="auto" w:sz="4" w:space="0"/>
            </w:tcBorders>
            <w:vAlign w:val="center"/>
          </w:tcPr>
          <w:p w14:paraId="5C1BC773">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F052"/>
            </w:r>
            <w:r>
              <w:rPr>
                <w:rFonts w:hint="eastAsia" w:ascii="宋体" w:hAnsi="宋体"/>
                <w:snapToGrid w:val="0"/>
                <w:color w:val="000000" w:themeColor="text1"/>
                <w:szCs w:val="24"/>
                <w14:textFill>
                  <w14:solidFill>
                    <w14:schemeClr w14:val="tx1"/>
                  </w14:solidFill>
                </w14:textFill>
              </w:rPr>
              <w:t>综合评分法     ☐最低评标价法</w:t>
            </w:r>
          </w:p>
        </w:tc>
      </w:tr>
      <w:tr w14:paraId="2636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2AB225FE">
            <w:pPr>
              <w:widowControl w:val="0"/>
              <w:spacing w:line="240" w:lineRule="auto"/>
              <w:ind w:firstLine="0" w:firstLineChars="0"/>
              <w:rPr>
                <w:rFonts w:ascii="宋体" w:hAnsi="宋体"/>
                <w:snapToGrid w:val="0"/>
                <w:color w:val="000000" w:themeColor="text1"/>
                <w:szCs w:val="24"/>
                <w:lang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38D35C95">
            <w:pPr>
              <w:widowControl w:val="0"/>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质量要求</w:t>
            </w:r>
          </w:p>
        </w:tc>
        <w:tc>
          <w:tcPr>
            <w:tcW w:w="6981" w:type="dxa"/>
            <w:tcBorders>
              <w:top w:val="single" w:color="auto" w:sz="4" w:space="0"/>
              <w:left w:val="single" w:color="auto" w:sz="4" w:space="0"/>
              <w:bottom w:val="single" w:color="auto" w:sz="4" w:space="0"/>
              <w:right w:val="single" w:color="auto" w:sz="4" w:space="0"/>
            </w:tcBorders>
            <w:vAlign w:val="center"/>
          </w:tcPr>
          <w:p w14:paraId="4206BEC6">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达到国家现行相关技术标准</w:t>
            </w:r>
          </w:p>
        </w:tc>
      </w:tr>
      <w:tr w14:paraId="7F21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2D1ECCF3">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2</w:t>
            </w:r>
          </w:p>
        </w:tc>
        <w:tc>
          <w:tcPr>
            <w:tcW w:w="1553" w:type="dxa"/>
            <w:tcBorders>
              <w:top w:val="single" w:color="auto" w:sz="4" w:space="0"/>
              <w:left w:val="single" w:color="auto" w:sz="4" w:space="0"/>
              <w:bottom w:val="single" w:color="auto" w:sz="4" w:space="0"/>
              <w:right w:val="single" w:color="auto" w:sz="4" w:space="0"/>
            </w:tcBorders>
            <w:vAlign w:val="center"/>
          </w:tcPr>
          <w:p w14:paraId="08CAD6B8">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采购人</w:t>
            </w:r>
          </w:p>
        </w:tc>
        <w:tc>
          <w:tcPr>
            <w:tcW w:w="6981" w:type="dxa"/>
            <w:tcBorders>
              <w:top w:val="single" w:color="auto" w:sz="4" w:space="0"/>
              <w:left w:val="single" w:color="auto" w:sz="4" w:space="0"/>
              <w:bottom w:val="single" w:color="auto" w:sz="4" w:space="0"/>
              <w:right w:val="single" w:color="auto" w:sz="4" w:space="0"/>
            </w:tcBorders>
            <w:vAlign w:val="center"/>
          </w:tcPr>
          <w:p w14:paraId="4A4E9FC9">
            <w:pPr>
              <w:widowControl w:val="0"/>
              <w:tabs>
                <w:tab w:val="left" w:pos="2399"/>
              </w:tabs>
              <w:ind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名    称：兰州市西固区中医医院</w:t>
            </w:r>
          </w:p>
          <w:p w14:paraId="1798E3B5">
            <w:pPr>
              <w:widowControl w:val="0"/>
              <w:tabs>
                <w:tab w:val="left" w:pos="2399"/>
              </w:tabs>
              <w:ind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地    址：兰州市西固区合水北路270号</w:t>
            </w:r>
          </w:p>
          <w:p w14:paraId="17783CB3">
            <w:pPr>
              <w:widowControl w:val="0"/>
              <w:tabs>
                <w:tab w:val="left" w:pos="2399"/>
              </w:tabs>
              <w:ind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 xml:space="preserve">联系方式：成老师 （0931-7213155） </w:t>
            </w:r>
          </w:p>
        </w:tc>
      </w:tr>
      <w:tr w14:paraId="0384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2"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25C358BB">
            <w:pPr>
              <w:widowControl w:val="0"/>
              <w:spacing w:line="240" w:lineRule="auto"/>
              <w:ind w:firstLine="0" w:firstLineChars="0"/>
              <w:jc w:val="center"/>
              <w:rPr>
                <w:rFonts w:hint="eastAsia" w:ascii="宋体" w:hAnsi="宋体" w:eastAsia="宋体"/>
                <w:snapToGrid w:val="0"/>
                <w:color w:val="000000" w:themeColor="text1"/>
                <w:szCs w:val="24"/>
                <w:lang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3</w:t>
            </w:r>
          </w:p>
        </w:tc>
        <w:tc>
          <w:tcPr>
            <w:tcW w:w="1553" w:type="dxa"/>
            <w:tcBorders>
              <w:top w:val="single" w:color="auto" w:sz="4" w:space="0"/>
              <w:left w:val="single" w:color="auto" w:sz="4" w:space="0"/>
              <w:bottom w:val="single" w:color="auto" w:sz="4" w:space="0"/>
              <w:right w:val="single" w:color="auto" w:sz="4" w:space="0"/>
            </w:tcBorders>
            <w:vAlign w:val="center"/>
          </w:tcPr>
          <w:p w14:paraId="02592768">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供应商资格条件</w:t>
            </w:r>
          </w:p>
        </w:tc>
        <w:tc>
          <w:tcPr>
            <w:tcW w:w="6981" w:type="dxa"/>
            <w:tcBorders>
              <w:top w:val="single" w:color="auto" w:sz="4" w:space="0"/>
              <w:left w:val="single" w:color="auto" w:sz="4" w:space="0"/>
              <w:bottom w:val="single" w:color="auto" w:sz="4" w:space="0"/>
              <w:right w:val="single" w:color="auto" w:sz="4" w:space="0"/>
            </w:tcBorders>
            <w:vAlign w:val="center"/>
          </w:tcPr>
          <w:p w14:paraId="65D283EC">
            <w:pPr>
              <w:keepNext w:val="0"/>
              <w:keepLines w:val="0"/>
              <w:pageBreakBefore w:val="0"/>
              <w:widowControl w:val="0"/>
              <w:kinsoku/>
              <w:wordWrap w:val="0"/>
              <w:overflowPunct/>
              <w:topLinePunct w:val="0"/>
              <w:autoSpaceDE/>
              <w:autoSpaceDN/>
              <w:bidi w:val="0"/>
              <w:adjustRightInd w:val="0"/>
              <w:snapToGrid w:val="0"/>
              <w:spacing w:line="430" w:lineRule="exact"/>
              <w:ind w:left="0" w:leftChars="0" w:firstLine="0" w:firstLineChars="0"/>
              <w:jc w:val="both"/>
              <w:textAlignment w:val="auto"/>
              <w:rPr>
                <w:rFonts w:ascii="宋体" w:hAnsi="宋体" w:cs="Times New Roman"/>
                <w:bCs/>
                <w:color w:val="000000"/>
                <w:kern w:val="2"/>
                <w:szCs w:val="24"/>
              </w:rPr>
            </w:pPr>
            <w:r>
              <w:rPr>
                <w:rFonts w:hint="eastAsia" w:ascii="宋体" w:hAnsi="宋体"/>
                <w:snapToGrid w:val="0"/>
                <w:color w:val="000000" w:themeColor="text1"/>
                <w:szCs w:val="24"/>
                <w:lang w:val="en-US" w:eastAsia="zh-CN"/>
                <w14:textFill>
                  <w14:solidFill>
                    <w14:schemeClr w14:val="tx1"/>
                  </w14:solidFill>
                </w14:textFill>
              </w:rPr>
              <w:t>1.</w:t>
            </w:r>
            <w:r>
              <w:rPr>
                <w:rFonts w:hint="eastAsia" w:ascii="宋体" w:hAnsi="宋体" w:cs="Times New Roman"/>
                <w:bCs/>
                <w:color w:val="000000"/>
                <w:kern w:val="2"/>
                <w:szCs w:val="24"/>
              </w:rPr>
              <w:t>必须符合《</w:t>
            </w:r>
            <w:r>
              <w:rPr>
                <w:rFonts w:hint="eastAsia" w:ascii="宋体" w:hAnsi="宋体" w:cs="Times New Roman"/>
                <w:bCs/>
                <w:color w:val="000000"/>
                <w:kern w:val="2"/>
                <w:szCs w:val="24"/>
                <w:lang w:eastAsia="zh-CN"/>
              </w:rPr>
              <w:t>中华人民共和国政府采购法</w:t>
            </w:r>
            <w:r>
              <w:rPr>
                <w:rFonts w:hint="eastAsia" w:ascii="宋体" w:hAnsi="宋体" w:cs="Times New Roman"/>
                <w:bCs/>
                <w:color w:val="000000"/>
                <w:kern w:val="2"/>
                <w:szCs w:val="24"/>
              </w:rPr>
              <w:t>》第二十二条规定</w:t>
            </w:r>
            <w:r>
              <w:rPr>
                <w:rFonts w:hint="eastAsia" w:ascii="宋体" w:hAnsi="宋体" w:cs="Times New Roman"/>
                <w:bCs/>
                <w:color w:val="000000" w:themeColor="text1"/>
                <w:kern w:val="2"/>
                <w:szCs w:val="24"/>
                <w:highlight w:val="none"/>
                <w14:textFill>
                  <w14:solidFill>
                    <w14:schemeClr w14:val="tx1"/>
                  </w14:solidFill>
                </w14:textFill>
              </w:rPr>
              <w:t>，并提供《资格承诺声明函》</w:t>
            </w:r>
            <w:r>
              <w:rPr>
                <w:rFonts w:hint="eastAsia" w:ascii="宋体" w:hAnsi="宋体" w:cs="Times New Roman"/>
                <w:bCs/>
                <w:color w:val="000000"/>
                <w:kern w:val="2"/>
                <w:szCs w:val="24"/>
              </w:rPr>
              <w:t>；</w:t>
            </w:r>
          </w:p>
          <w:p w14:paraId="4695E0B4">
            <w:pPr>
              <w:keepNext w:val="0"/>
              <w:keepLines w:val="0"/>
              <w:pageBreakBefore w:val="0"/>
              <w:widowControl w:val="0"/>
              <w:kinsoku/>
              <w:wordWrap w:val="0"/>
              <w:overflowPunct/>
              <w:topLinePunct w:val="0"/>
              <w:autoSpaceDE/>
              <w:autoSpaceDN/>
              <w:bidi w:val="0"/>
              <w:adjustRightInd w:val="0"/>
              <w:snapToGrid w:val="0"/>
              <w:spacing w:line="430" w:lineRule="exact"/>
              <w:ind w:left="0" w:leftChars="0" w:firstLine="0" w:firstLineChars="0"/>
              <w:jc w:val="both"/>
              <w:textAlignment w:val="auto"/>
              <w:rPr>
                <w:rFonts w:ascii="宋体" w:hAnsi="宋体" w:cs="Times New Roman"/>
                <w:bCs/>
                <w:color w:val="000000"/>
                <w:kern w:val="2"/>
                <w:szCs w:val="24"/>
              </w:rPr>
            </w:pPr>
            <w:r>
              <w:rPr>
                <w:rFonts w:hint="eastAsia" w:ascii="宋体" w:hAnsi="宋体" w:cs="Times New Roman"/>
                <w:bCs/>
                <w:color w:val="000000"/>
                <w:kern w:val="2"/>
                <w:szCs w:val="24"/>
              </w:rPr>
              <w:t>2.供应商须为未被列入“信用中国”网站</w:t>
            </w:r>
            <w:r>
              <w:rPr>
                <w:rFonts w:hint="eastAsia" w:ascii="宋体" w:hAnsi="宋体" w:cs="Times New Roman"/>
                <w:bCs/>
                <w:color w:val="000000"/>
                <w:kern w:val="2"/>
                <w:szCs w:val="24"/>
                <w:lang w:eastAsia="zh-CN"/>
              </w:rPr>
              <w:t>（</w:t>
            </w:r>
            <w:r>
              <w:rPr>
                <w:rFonts w:hint="eastAsia" w:ascii="宋体" w:hAnsi="宋体" w:cs="Times New Roman"/>
                <w:bCs/>
                <w:color w:val="000000"/>
                <w:kern w:val="2"/>
                <w:szCs w:val="24"/>
              </w:rPr>
              <w:t>www.creditchina.gov.cn</w:t>
            </w:r>
            <w:r>
              <w:rPr>
                <w:rFonts w:hint="eastAsia" w:ascii="宋体" w:hAnsi="宋体" w:cs="Times New Roman"/>
                <w:bCs/>
                <w:color w:val="000000"/>
                <w:kern w:val="2"/>
                <w:szCs w:val="24"/>
                <w:lang w:eastAsia="zh-CN"/>
              </w:rPr>
              <w:t>）</w:t>
            </w:r>
            <w:r>
              <w:rPr>
                <w:rFonts w:hint="eastAsia" w:ascii="宋体" w:hAnsi="宋体" w:cs="Times New Roman"/>
                <w:bCs/>
                <w:color w:val="000000"/>
                <w:kern w:val="2"/>
                <w:szCs w:val="24"/>
              </w:rPr>
              <w:t>记录失信被执行人或重大税收违法案件当事人名单或政府采购严重违法失信行为”记录名单（以“信用中国”网站（www.creditchina.gov.cn）查询结果为准，如相关失信记录已失效，供应商需提供相关证明资料）；</w:t>
            </w:r>
          </w:p>
          <w:p w14:paraId="4DB61B33">
            <w:pPr>
              <w:keepNext w:val="0"/>
              <w:keepLines w:val="0"/>
              <w:pageBreakBefore w:val="0"/>
              <w:widowControl w:val="0"/>
              <w:kinsoku/>
              <w:wordWrap w:val="0"/>
              <w:overflowPunct/>
              <w:topLinePunct w:val="0"/>
              <w:autoSpaceDE/>
              <w:autoSpaceDN/>
              <w:bidi w:val="0"/>
              <w:adjustRightInd w:val="0"/>
              <w:snapToGrid w:val="0"/>
              <w:spacing w:line="430" w:lineRule="exact"/>
              <w:ind w:left="0" w:leftChars="0" w:firstLine="0" w:firstLineChars="0"/>
              <w:jc w:val="both"/>
              <w:textAlignment w:val="auto"/>
              <w:rPr>
                <w:rFonts w:hint="default" w:ascii="宋体" w:hAnsi="宋体"/>
                <w:snapToGrid w:val="0"/>
                <w:color w:val="000000" w:themeColor="text1"/>
                <w:szCs w:val="24"/>
                <w:lang w:val="en-US" w:eastAsia="zh-CN"/>
                <w14:textFill>
                  <w14:solidFill>
                    <w14:schemeClr w14:val="tx1"/>
                  </w14:solidFill>
                </w14:textFill>
              </w:rPr>
            </w:pPr>
            <w:r>
              <w:rPr>
                <w:rFonts w:hint="eastAsia" w:ascii="宋体" w:hAnsi="宋体" w:cs="Times New Roman"/>
                <w:bCs/>
                <w:color w:val="000000"/>
                <w:kern w:val="2"/>
                <w:szCs w:val="24"/>
                <w:lang w:val="en-US" w:eastAsia="zh-CN"/>
              </w:rPr>
              <w:t>3.本项目不接受联合体投标；</w:t>
            </w:r>
          </w:p>
        </w:tc>
      </w:tr>
      <w:tr w14:paraId="78FD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5BAC02AE">
            <w:pPr>
              <w:widowControl w:val="0"/>
              <w:spacing w:line="240" w:lineRule="auto"/>
              <w:ind w:firstLine="0" w:firstLineChars="0"/>
              <w:jc w:val="center"/>
              <w:rPr>
                <w:rFonts w:hint="eastAsia" w:ascii="宋体" w:hAnsi="宋体" w:eastAsia="宋体"/>
                <w:snapToGrid w:val="0"/>
                <w:color w:val="000000" w:themeColor="text1"/>
                <w:szCs w:val="24"/>
                <w:lang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4</w:t>
            </w:r>
          </w:p>
        </w:tc>
        <w:tc>
          <w:tcPr>
            <w:tcW w:w="1553" w:type="dxa"/>
            <w:tcBorders>
              <w:top w:val="single" w:color="auto" w:sz="4" w:space="0"/>
              <w:left w:val="single" w:color="auto" w:sz="4" w:space="0"/>
              <w:bottom w:val="single" w:color="auto" w:sz="4" w:space="0"/>
              <w:right w:val="single" w:color="auto" w:sz="4" w:space="0"/>
            </w:tcBorders>
            <w:vAlign w:val="center"/>
          </w:tcPr>
          <w:p w14:paraId="06E73FDE">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联合体投标</w:t>
            </w:r>
          </w:p>
        </w:tc>
        <w:tc>
          <w:tcPr>
            <w:tcW w:w="6981" w:type="dxa"/>
            <w:tcBorders>
              <w:top w:val="single" w:color="auto" w:sz="4" w:space="0"/>
              <w:left w:val="single" w:color="auto" w:sz="4" w:space="0"/>
              <w:bottom w:val="single" w:color="auto" w:sz="4" w:space="0"/>
              <w:right w:val="single" w:color="auto" w:sz="4" w:space="0"/>
            </w:tcBorders>
            <w:vAlign w:val="center"/>
          </w:tcPr>
          <w:p w14:paraId="385D92E1">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F052"/>
            </w:r>
            <w:r>
              <w:rPr>
                <w:rFonts w:hint="eastAsia" w:ascii="宋体" w:hAnsi="宋体"/>
                <w:snapToGrid w:val="0"/>
                <w:color w:val="000000" w:themeColor="text1"/>
                <w:szCs w:val="24"/>
                <w14:textFill>
                  <w14:solidFill>
                    <w14:schemeClr w14:val="tx1"/>
                  </w14:solidFill>
                </w14:textFill>
              </w:rPr>
              <w:t>不接受</w:t>
            </w:r>
          </w:p>
          <w:p w14:paraId="50191A92">
            <w:pPr>
              <w:widowControl w:val="0"/>
              <w:ind w:left="60" w:right="60" w:firstLine="0" w:firstLineChars="0"/>
              <w:rPr>
                <w:rFonts w:ascii="宋体" w:hAnsi="宋体"/>
                <w:snapToGrid w:val="0"/>
                <w:color w:val="000000" w:themeColor="text1"/>
                <w:szCs w:val="24"/>
                <w:lang w:eastAsia="en-US"/>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接  受</w:t>
            </w:r>
          </w:p>
        </w:tc>
      </w:tr>
      <w:tr w14:paraId="170E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vMerge w:val="restart"/>
            <w:tcBorders>
              <w:top w:val="single" w:color="auto" w:sz="4" w:space="0"/>
              <w:left w:val="single" w:color="auto" w:sz="4" w:space="0"/>
              <w:bottom w:val="single" w:color="auto" w:sz="4" w:space="0"/>
              <w:right w:val="single" w:color="auto" w:sz="4" w:space="0"/>
            </w:tcBorders>
            <w:vAlign w:val="center"/>
          </w:tcPr>
          <w:p w14:paraId="739D9ED0">
            <w:pPr>
              <w:widowControl w:val="0"/>
              <w:spacing w:line="240" w:lineRule="auto"/>
              <w:ind w:firstLine="0" w:firstLineChars="0"/>
              <w:jc w:val="center"/>
              <w:rPr>
                <w:rFonts w:hint="eastAsia" w:ascii="宋体" w:hAnsi="宋体" w:eastAsia="宋体"/>
                <w:snapToGrid w:val="0"/>
                <w:color w:val="000000" w:themeColor="text1"/>
                <w:szCs w:val="24"/>
                <w:lang w:eastAsia="zh-CN" w:bidi="en-US"/>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5</w:t>
            </w:r>
          </w:p>
        </w:tc>
        <w:tc>
          <w:tcPr>
            <w:tcW w:w="1553" w:type="dxa"/>
            <w:tcBorders>
              <w:top w:val="single" w:color="auto" w:sz="4" w:space="0"/>
              <w:left w:val="single" w:color="auto" w:sz="4" w:space="0"/>
              <w:bottom w:val="single" w:color="auto" w:sz="4" w:space="0"/>
              <w:right w:val="single" w:color="auto" w:sz="4" w:space="0"/>
            </w:tcBorders>
            <w:vAlign w:val="center"/>
          </w:tcPr>
          <w:p w14:paraId="016E69A8">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分包</w:t>
            </w:r>
          </w:p>
        </w:tc>
        <w:tc>
          <w:tcPr>
            <w:tcW w:w="6981" w:type="dxa"/>
            <w:tcBorders>
              <w:top w:val="single" w:color="auto" w:sz="4" w:space="0"/>
              <w:left w:val="single" w:color="auto" w:sz="4" w:space="0"/>
              <w:bottom w:val="single" w:color="auto" w:sz="4" w:space="0"/>
              <w:right w:val="single" w:color="auto" w:sz="4" w:space="0"/>
            </w:tcBorders>
            <w:vAlign w:val="center"/>
          </w:tcPr>
          <w:p w14:paraId="05CE690B">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F052"/>
            </w:r>
            <w:r>
              <w:rPr>
                <w:rFonts w:hint="eastAsia" w:ascii="宋体" w:hAnsi="宋体"/>
                <w:snapToGrid w:val="0"/>
                <w:color w:val="000000" w:themeColor="text1"/>
                <w:szCs w:val="24"/>
                <w14:textFill>
                  <w14:solidFill>
                    <w14:schemeClr w14:val="tx1"/>
                  </w14:solidFill>
                </w14:textFill>
              </w:rPr>
              <w:t>不接受</w:t>
            </w:r>
          </w:p>
          <w:p w14:paraId="53909C74">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接  受</w:t>
            </w:r>
          </w:p>
        </w:tc>
      </w:tr>
      <w:tr w14:paraId="127C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vMerge w:val="continue"/>
            <w:tcBorders>
              <w:top w:val="single" w:color="auto" w:sz="4" w:space="0"/>
              <w:left w:val="single" w:color="auto" w:sz="4" w:space="0"/>
              <w:bottom w:val="single" w:color="auto" w:sz="4" w:space="0"/>
              <w:right w:val="single" w:color="auto" w:sz="4" w:space="0"/>
            </w:tcBorders>
            <w:vAlign w:val="center"/>
          </w:tcPr>
          <w:p w14:paraId="296328B7">
            <w:pPr>
              <w:widowControl w:val="0"/>
              <w:spacing w:line="240" w:lineRule="auto"/>
              <w:ind w:firstLine="0" w:firstLineChars="0"/>
              <w:rPr>
                <w:rFonts w:ascii="宋体" w:hAnsi="宋体"/>
                <w:snapToGrid w:val="0"/>
                <w:color w:val="000000" w:themeColor="text1"/>
                <w:szCs w:val="24"/>
                <w:lang w:eastAsia="en-US" w:bidi="en-US"/>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077A8330">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是否允许递交多个备选方案</w:t>
            </w:r>
          </w:p>
        </w:tc>
        <w:tc>
          <w:tcPr>
            <w:tcW w:w="6981" w:type="dxa"/>
            <w:tcBorders>
              <w:top w:val="single" w:color="auto" w:sz="4" w:space="0"/>
              <w:left w:val="single" w:color="auto" w:sz="4" w:space="0"/>
              <w:bottom w:val="single" w:color="auto" w:sz="4" w:space="0"/>
              <w:right w:val="single" w:color="auto" w:sz="4" w:space="0"/>
            </w:tcBorders>
            <w:vAlign w:val="center"/>
          </w:tcPr>
          <w:p w14:paraId="6A9929FA">
            <w:pPr>
              <w:widowControl w:val="0"/>
              <w:ind w:left="60" w:right="60" w:firstLine="0" w:firstLineChars="0"/>
              <w:rPr>
                <w:rFonts w:ascii="宋体" w:hAnsi="宋体"/>
                <w:snapToGrid w:val="0"/>
                <w:color w:val="000000" w:themeColor="text1"/>
                <w:szCs w:val="24"/>
                <w14:textFill>
                  <w14:solidFill>
                    <w14:schemeClr w14:val="tx1"/>
                  </w14:solidFill>
                </w14:textFill>
              </w:rPr>
            </w:pPr>
            <w:bookmarkStart w:id="50" w:name="OLE_LINK112"/>
            <w:bookmarkStart w:id="51" w:name="OLE_LINK113"/>
            <w:r>
              <w:rPr>
                <w:rFonts w:hint="eastAsia" w:ascii="宋体" w:hAnsi="宋体"/>
                <w:snapToGrid w:val="0"/>
                <w:color w:val="000000" w:themeColor="text1"/>
                <w:szCs w:val="24"/>
                <w14:textFill>
                  <w14:solidFill>
                    <w14:schemeClr w14:val="tx1"/>
                  </w14:solidFill>
                </w14:textFill>
              </w:rPr>
              <w:sym w:font="Wingdings 2" w:char="F052"/>
            </w:r>
            <w:bookmarkEnd w:id="50"/>
            <w:bookmarkEnd w:id="51"/>
            <w:r>
              <w:rPr>
                <w:rFonts w:hint="eastAsia" w:ascii="宋体" w:hAnsi="宋体"/>
                <w:snapToGrid w:val="0"/>
                <w:color w:val="000000" w:themeColor="text1"/>
                <w:szCs w:val="24"/>
                <w14:textFill>
                  <w14:solidFill>
                    <w14:schemeClr w14:val="tx1"/>
                  </w14:solidFill>
                </w14:textFill>
              </w:rPr>
              <w:t>不允许</w:t>
            </w:r>
          </w:p>
          <w:p w14:paraId="38B8CF37">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允  许</w:t>
            </w:r>
          </w:p>
        </w:tc>
      </w:tr>
      <w:tr w14:paraId="0ED1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594D8276">
            <w:pPr>
              <w:widowControl w:val="0"/>
              <w:spacing w:line="240" w:lineRule="auto"/>
              <w:ind w:firstLine="0" w:firstLineChars="0"/>
              <w:jc w:val="center"/>
              <w:rPr>
                <w:rFonts w:hint="eastAsia" w:ascii="宋体" w:hAnsi="宋体" w:eastAsia="宋体"/>
                <w:snapToGrid w:val="0"/>
                <w:color w:val="000000" w:themeColor="text1"/>
                <w:szCs w:val="24"/>
                <w:lang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6</w:t>
            </w:r>
          </w:p>
        </w:tc>
        <w:tc>
          <w:tcPr>
            <w:tcW w:w="1553" w:type="dxa"/>
            <w:tcBorders>
              <w:top w:val="single" w:color="auto" w:sz="4" w:space="0"/>
              <w:left w:val="single" w:color="auto" w:sz="4" w:space="0"/>
              <w:bottom w:val="single" w:color="auto" w:sz="4" w:space="0"/>
              <w:right w:val="single" w:color="auto" w:sz="4" w:space="0"/>
            </w:tcBorders>
            <w:vAlign w:val="center"/>
          </w:tcPr>
          <w:p w14:paraId="37C96149">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标的信息</w:t>
            </w:r>
          </w:p>
        </w:tc>
        <w:tc>
          <w:tcPr>
            <w:tcW w:w="6981" w:type="dxa"/>
            <w:tcBorders>
              <w:top w:val="single" w:color="auto" w:sz="4" w:space="0"/>
              <w:left w:val="single" w:color="auto" w:sz="4" w:space="0"/>
              <w:bottom w:val="single" w:color="auto" w:sz="4" w:space="0"/>
              <w:right w:val="single" w:color="auto" w:sz="4" w:space="0"/>
            </w:tcBorders>
            <w:vAlign w:val="center"/>
          </w:tcPr>
          <w:p w14:paraId="5E245E4B">
            <w:pPr>
              <w:widowControl w:val="0"/>
              <w:ind w:left="60" w:right="60" w:firstLine="0" w:firstLineChars="0"/>
              <w:rPr>
                <w:rFonts w:ascii="宋体" w:hAnsi="宋体"/>
                <w:snapToGrid w:val="0"/>
                <w:color w:val="000000" w:themeColor="text1"/>
                <w:szCs w:val="24"/>
                <w:u w:val="single"/>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标的名称：</w:t>
            </w:r>
            <w:r>
              <w:rPr>
                <w:rFonts w:hint="eastAsia" w:ascii="宋体" w:hAnsi="宋体"/>
                <w:snapToGrid w:val="0"/>
                <w:color w:val="000000" w:themeColor="text1"/>
                <w:szCs w:val="24"/>
                <w:lang w:eastAsia="zh-CN"/>
                <w14:textFill>
                  <w14:solidFill>
                    <w14:schemeClr w14:val="tx1"/>
                  </w14:solidFill>
                </w14:textFill>
              </w:rPr>
              <w:t>兰州市西固区中医医院工程决算咨询服务采购项目</w:t>
            </w:r>
            <w:r>
              <w:rPr>
                <w:rFonts w:hint="eastAsia" w:ascii="宋体" w:hAnsi="宋体"/>
                <w:snapToGrid w:val="0"/>
                <w:color w:val="000000" w:themeColor="text1"/>
                <w:szCs w:val="24"/>
                <w14:textFill>
                  <w14:solidFill>
                    <w14:schemeClr w14:val="tx1"/>
                  </w14:solidFill>
                </w14:textFill>
              </w:rPr>
              <w:t xml:space="preserve">                        </w:t>
            </w:r>
          </w:p>
          <w:p w14:paraId="03D7C5E3">
            <w:pPr>
              <w:widowControl w:val="0"/>
              <w:ind w:left="60" w:right="60" w:firstLine="0" w:firstLineChars="0"/>
              <w:rPr>
                <w:rFonts w:hint="eastAsia" w:ascii="宋体" w:hAnsi="宋体" w:eastAsia="宋体"/>
                <w:snapToGrid w:val="0"/>
                <w:color w:val="000000" w:themeColor="text1"/>
                <w:szCs w:val="24"/>
                <w:lang w:eastAsia="zh-CN"/>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所属行业：</w:t>
            </w:r>
            <w:r>
              <w:rPr>
                <w:rFonts w:hint="eastAsia" w:cs="宋体"/>
                <w:color w:val="000000" w:themeColor="text1"/>
                <w:sz w:val="24"/>
                <w:szCs w:val="24"/>
                <w:lang w:eastAsia="zh-CN"/>
                <w14:textFill>
                  <w14:solidFill>
                    <w14:schemeClr w14:val="tx1"/>
                  </w14:solidFill>
                </w14:textFill>
              </w:rPr>
              <w:t>其他未列明行业</w:t>
            </w:r>
          </w:p>
        </w:tc>
      </w:tr>
      <w:tr w14:paraId="4D04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vMerge w:val="restart"/>
            <w:tcBorders>
              <w:top w:val="single" w:color="auto" w:sz="4" w:space="0"/>
              <w:left w:val="single" w:color="auto" w:sz="4" w:space="0"/>
              <w:right w:val="single" w:color="auto" w:sz="4" w:space="0"/>
            </w:tcBorders>
            <w:vAlign w:val="center"/>
          </w:tcPr>
          <w:p w14:paraId="0C68F640">
            <w:pPr>
              <w:widowControl w:val="0"/>
              <w:spacing w:line="240" w:lineRule="auto"/>
              <w:ind w:firstLine="0" w:firstLineChars="0"/>
              <w:jc w:val="center"/>
              <w:rPr>
                <w:rFonts w:hint="default" w:ascii="宋体" w:hAnsi="宋体"/>
                <w:snapToGrid w:val="0"/>
                <w:color w:val="000000" w:themeColor="text1"/>
                <w:szCs w:val="24"/>
                <w:lang w:val="en-US"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7</w:t>
            </w:r>
          </w:p>
        </w:tc>
        <w:tc>
          <w:tcPr>
            <w:tcW w:w="1553" w:type="dxa"/>
            <w:vMerge w:val="restart"/>
            <w:tcBorders>
              <w:top w:val="single" w:color="auto" w:sz="4" w:space="0"/>
              <w:left w:val="single" w:color="auto" w:sz="4" w:space="0"/>
              <w:right w:val="single" w:color="auto" w:sz="4" w:space="0"/>
            </w:tcBorders>
            <w:vAlign w:val="center"/>
          </w:tcPr>
          <w:p w14:paraId="45E74996">
            <w:pPr>
              <w:widowControl w:val="0"/>
              <w:spacing w:line="240" w:lineRule="auto"/>
              <w:ind w:firstLine="0" w:firstLineChars="0"/>
              <w:jc w:val="center"/>
              <w:rPr>
                <w:rFonts w:hint="eastAsia"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支持中小企业发展</w:t>
            </w:r>
          </w:p>
        </w:tc>
        <w:tc>
          <w:tcPr>
            <w:tcW w:w="6981" w:type="dxa"/>
            <w:tcBorders>
              <w:top w:val="single" w:color="auto" w:sz="4" w:space="0"/>
              <w:left w:val="single" w:color="auto" w:sz="4" w:space="0"/>
              <w:bottom w:val="single" w:color="auto" w:sz="4" w:space="0"/>
              <w:right w:val="single" w:color="auto" w:sz="4" w:space="0"/>
            </w:tcBorders>
            <w:shd w:val="clear" w:color="auto" w:fill="auto"/>
            <w:vAlign w:val="center"/>
          </w:tcPr>
          <w:p w14:paraId="4A93B2FC">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面向中小企业采购预留份额：</w:t>
            </w:r>
            <w:r>
              <w:rPr>
                <w:rFonts w:hint="eastAsia" w:ascii="宋体" w:hAnsi="宋体"/>
                <w:snapToGrid w:val="0"/>
                <w:color w:val="000000" w:themeColor="text1"/>
                <w:szCs w:val="24"/>
                <w:lang w:eastAsia="zh-CN"/>
                <w14:textFill>
                  <w14:solidFill>
                    <w14:schemeClr w14:val="tx1"/>
                  </w14:solidFill>
                </w14:textFill>
              </w:rPr>
              <w:t>不</w:t>
            </w:r>
            <w:r>
              <w:rPr>
                <w:rFonts w:hint="eastAsia" w:ascii="宋体" w:hAnsi="宋体"/>
                <w:snapToGrid w:val="0"/>
                <w:color w:val="000000" w:themeColor="text1"/>
                <w:szCs w:val="24"/>
                <w14:textFill>
                  <w14:solidFill>
                    <w14:schemeClr w14:val="tx1"/>
                  </w14:solidFill>
                </w14:textFill>
              </w:rPr>
              <w:t>预留。</w:t>
            </w:r>
          </w:p>
          <w:p w14:paraId="43935846">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 xml:space="preserve">否 </w:t>
            </w:r>
          </w:p>
          <w:p w14:paraId="1EC9793F">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是，未达到下面比例的投标将被认定为投标无效；</w:t>
            </w:r>
          </w:p>
          <w:p w14:paraId="191058B8">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要求供应商以联合体形式参加采购活动，且联合体中中小企业承担部分达到比例为</w:t>
            </w:r>
            <w:r>
              <w:rPr>
                <w:rFonts w:hint="eastAsia" w:ascii="宋体" w:hAnsi="宋体"/>
                <w:snapToGrid w:val="0"/>
                <w:color w:val="000000" w:themeColor="text1"/>
                <w:szCs w:val="24"/>
                <w:u w:val="single"/>
                <w14:textFill>
                  <w14:solidFill>
                    <w14:schemeClr w14:val="tx1"/>
                  </w14:solidFill>
                </w14:textFill>
              </w:rPr>
              <w:t xml:space="preserve">     </w:t>
            </w:r>
            <w:r>
              <w:rPr>
                <w:rFonts w:hint="eastAsia" w:ascii="宋体" w:hAnsi="宋体"/>
                <w:snapToGrid w:val="0"/>
                <w:color w:val="000000" w:themeColor="text1"/>
                <w:szCs w:val="24"/>
                <w14:textFill>
                  <w14:solidFill>
                    <w14:schemeClr w14:val="tx1"/>
                  </w14:solidFill>
                </w14:textFill>
              </w:rPr>
              <w:t>%（不低于30%），其中预留给小微企业的比例不低于</w:t>
            </w:r>
            <w:r>
              <w:rPr>
                <w:rFonts w:hint="eastAsia" w:ascii="宋体" w:hAnsi="宋体"/>
                <w:snapToGrid w:val="0"/>
                <w:color w:val="000000" w:themeColor="text1"/>
                <w:szCs w:val="24"/>
                <w:u w:val="single"/>
                <w14:textFill>
                  <w14:solidFill>
                    <w14:schemeClr w14:val="tx1"/>
                  </w14:solidFill>
                </w14:textFill>
              </w:rPr>
              <w:t xml:space="preserve">     </w:t>
            </w:r>
            <w:r>
              <w:rPr>
                <w:rFonts w:hint="eastAsia" w:ascii="宋体" w:hAnsi="宋体"/>
                <w:snapToGrid w:val="0"/>
                <w:color w:val="000000" w:themeColor="text1"/>
                <w:szCs w:val="24"/>
                <w14:textFill>
                  <w14:solidFill>
                    <w14:schemeClr w14:val="tx1"/>
                  </w14:solidFill>
                </w14:textFill>
              </w:rPr>
              <w:t>%（不低于60%）。</w:t>
            </w:r>
          </w:p>
          <w:p w14:paraId="284DA0F5">
            <w:pPr>
              <w:widowControl w:val="0"/>
              <w:ind w:left="60" w:leftChars="0" w:right="60" w:rightChars="0" w:firstLine="0" w:firstLineChars="0"/>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要求获得采购合同的供应商将</w:t>
            </w:r>
            <w:r>
              <w:rPr>
                <w:rFonts w:hint="eastAsia" w:ascii="宋体" w:hAnsi="宋体"/>
                <w:snapToGrid w:val="0"/>
                <w:color w:val="000000" w:themeColor="text1"/>
                <w:szCs w:val="24"/>
                <w:u w:val="single"/>
                <w14:textFill>
                  <w14:solidFill>
                    <w14:schemeClr w14:val="tx1"/>
                  </w14:solidFill>
                </w14:textFill>
              </w:rPr>
              <w:t xml:space="preserve">    </w:t>
            </w:r>
            <w:r>
              <w:rPr>
                <w:rFonts w:hint="eastAsia" w:ascii="宋体" w:hAnsi="宋体"/>
                <w:snapToGrid w:val="0"/>
                <w:color w:val="000000" w:themeColor="text1"/>
                <w:szCs w:val="24"/>
                <w14:textFill>
                  <w14:solidFill>
                    <w14:schemeClr w14:val="tx1"/>
                  </w14:solidFill>
                </w14:textFill>
              </w:rPr>
              <w:t>%（不低于30%）比例分包给一家或者多家中小企业，其中预留给小微企业的比例不低于</w:t>
            </w:r>
            <w:r>
              <w:rPr>
                <w:rFonts w:hint="eastAsia" w:ascii="宋体" w:hAnsi="宋体"/>
                <w:snapToGrid w:val="0"/>
                <w:color w:val="000000" w:themeColor="text1"/>
                <w:szCs w:val="24"/>
                <w:u w:val="single"/>
                <w14:textFill>
                  <w14:solidFill>
                    <w14:schemeClr w14:val="tx1"/>
                  </w14:solidFill>
                </w14:textFill>
              </w:rPr>
              <w:t xml:space="preserve">     </w:t>
            </w:r>
            <w:r>
              <w:rPr>
                <w:rFonts w:hint="eastAsia" w:ascii="宋体" w:hAnsi="宋体"/>
                <w:snapToGrid w:val="0"/>
                <w:color w:val="000000" w:themeColor="text1"/>
                <w:szCs w:val="24"/>
                <w14:textFill>
                  <w14:solidFill>
                    <w14:schemeClr w14:val="tx1"/>
                  </w14:solidFill>
                </w14:textFill>
              </w:rPr>
              <w:t>%（不低于60%）。</w:t>
            </w:r>
          </w:p>
        </w:tc>
      </w:tr>
      <w:tr w14:paraId="57AE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vMerge w:val="continue"/>
            <w:tcBorders>
              <w:left w:val="single" w:color="auto" w:sz="4" w:space="0"/>
              <w:right w:val="single" w:color="auto" w:sz="4" w:space="0"/>
            </w:tcBorders>
            <w:vAlign w:val="center"/>
          </w:tcPr>
          <w:p w14:paraId="43E0D0ED">
            <w:pPr>
              <w:widowControl w:val="0"/>
              <w:spacing w:line="240" w:lineRule="auto"/>
              <w:ind w:firstLine="0" w:firstLineChars="0"/>
              <w:jc w:val="center"/>
              <w:rPr>
                <w:rFonts w:hint="eastAsia" w:ascii="宋体" w:hAnsi="宋体"/>
                <w:snapToGrid w:val="0"/>
                <w:color w:val="000000" w:themeColor="text1"/>
                <w:szCs w:val="24"/>
                <w:lang w:val="en-US" w:eastAsia="zh-CN"/>
                <w14:textFill>
                  <w14:solidFill>
                    <w14:schemeClr w14:val="tx1"/>
                  </w14:solidFill>
                </w14:textFill>
              </w:rPr>
            </w:pPr>
          </w:p>
        </w:tc>
        <w:tc>
          <w:tcPr>
            <w:tcW w:w="1553" w:type="dxa"/>
            <w:vMerge w:val="continue"/>
            <w:tcBorders>
              <w:left w:val="single" w:color="auto" w:sz="4" w:space="0"/>
              <w:right w:val="single" w:color="auto" w:sz="4" w:space="0"/>
            </w:tcBorders>
            <w:vAlign w:val="center"/>
          </w:tcPr>
          <w:p w14:paraId="31F63579">
            <w:pPr>
              <w:widowControl w:val="0"/>
              <w:spacing w:line="240" w:lineRule="auto"/>
              <w:ind w:firstLine="0" w:firstLineChars="0"/>
              <w:jc w:val="center"/>
              <w:rPr>
                <w:rFonts w:hint="eastAsia" w:ascii="宋体" w:hAnsi="宋体"/>
                <w:snapToGrid w:val="0"/>
                <w:color w:val="000000" w:themeColor="text1"/>
                <w:szCs w:val="24"/>
                <w14:textFill>
                  <w14:solidFill>
                    <w14:schemeClr w14:val="tx1"/>
                  </w14:solidFill>
                </w14:textFill>
              </w:rPr>
            </w:pPr>
          </w:p>
        </w:tc>
        <w:tc>
          <w:tcPr>
            <w:tcW w:w="6981" w:type="dxa"/>
            <w:tcBorders>
              <w:top w:val="single" w:color="auto" w:sz="4" w:space="0"/>
              <w:left w:val="single" w:color="auto" w:sz="4" w:space="0"/>
              <w:bottom w:val="single" w:color="auto" w:sz="4" w:space="0"/>
              <w:right w:val="single" w:color="auto" w:sz="4" w:space="0"/>
            </w:tcBorders>
            <w:shd w:val="clear" w:color="auto" w:fill="auto"/>
            <w:vAlign w:val="center"/>
          </w:tcPr>
          <w:p w14:paraId="14461B6A">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允许大中型企业向一家或者多家小微企业分包</w:t>
            </w:r>
          </w:p>
          <w:p w14:paraId="1B83BDD1">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否</w:t>
            </w:r>
          </w:p>
          <w:p w14:paraId="4C1A510B">
            <w:pPr>
              <w:widowControl w:val="0"/>
              <w:ind w:left="60" w:leftChars="0" w:right="60" w:rightChars="0" w:firstLine="0" w:firstLineChars="0"/>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是，对于分包意向协议约定小微企业的合同份额占到合同总金额30%以上的，对大中型企业的报价给予</w:t>
            </w:r>
            <w:r>
              <w:rPr>
                <w:rFonts w:hint="eastAsia" w:ascii="宋体" w:hAnsi="宋体"/>
                <w:snapToGrid w:val="0"/>
                <w:color w:val="000000" w:themeColor="text1"/>
                <w:szCs w:val="24"/>
                <w:u w:val="single"/>
                <w14:textFill>
                  <w14:solidFill>
                    <w14:schemeClr w14:val="tx1"/>
                  </w14:solidFill>
                </w14:textFill>
              </w:rPr>
              <w:t>4%</w:t>
            </w:r>
            <w:r>
              <w:rPr>
                <w:rFonts w:hint="eastAsia" w:ascii="宋体" w:hAnsi="宋体"/>
                <w:snapToGrid w:val="0"/>
                <w:color w:val="000000" w:themeColor="text1"/>
                <w:szCs w:val="24"/>
                <w14:textFill>
                  <w14:solidFill>
                    <w14:schemeClr w14:val="tx1"/>
                  </w14:solidFill>
                </w14:textFill>
              </w:rPr>
              <w:t>的扣除。</w:t>
            </w:r>
            <w:r>
              <w:rPr>
                <w:rFonts w:hint="eastAsia" w:ascii="宋体" w:hAnsi="宋体"/>
                <w:b/>
                <w:snapToGrid w:val="0"/>
                <w:color w:val="000000" w:themeColor="text1"/>
                <w:szCs w:val="24"/>
                <w14:textFill>
                  <w14:solidFill>
                    <w14:schemeClr w14:val="tx1"/>
                  </w14:solidFill>
                </w14:textFill>
              </w:rPr>
              <w:t>（须提供意向协议）</w:t>
            </w:r>
          </w:p>
        </w:tc>
      </w:tr>
      <w:tr w14:paraId="17AE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vMerge w:val="continue"/>
            <w:tcBorders>
              <w:left w:val="single" w:color="auto" w:sz="4" w:space="0"/>
              <w:bottom w:val="single" w:color="auto" w:sz="4" w:space="0"/>
              <w:right w:val="single" w:color="auto" w:sz="4" w:space="0"/>
            </w:tcBorders>
            <w:vAlign w:val="center"/>
          </w:tcPr>
          <w:p w14:paraId="2DE3A24D">
            <w:pPr>
              <w:widowControl w:val="0"/>
              <w:spacing w:line="240" w:lineRule="auto"/>
              <w:ind w:firstLine="0" w:firstLineChars="0"/>
              <w:jc w:val="center"/>
              <w:rPr>
                <w:rFonts w:hint="eastAsia" w:ascii="宋体" w:hAnsi="宋体"/>
                <w:snapToGrid w:val="0"/>
                <w:color w:val="000000" w:themeColor="text1"/>
                <w:szCs w:val="24"/>
                <w:lang w:val="en-US" w:eastAsia="zh-CN"/>
                <w14:textFill>
                  <w14:solidFill>
                    <w14:schemeClr w14:val="tx1"/>
                  </w14:solidFill>
                </w14:textFill>
              </w:rPr>
            </w:pPr>
          </w:p>
        </w:tc>
        <w:tc>
          <w:tcPr>
            <w:tcW w:w="1553" w:type="dxa"/>
            <w:vMerge w:val="continue"/>
            <w:tcBorders>
              <w:left w:val="single" w:color="auto" w:sz="4" w:space="0"/>
              <w:bottom w:val="single" w:color="auto" w:sz="4" w:space="0"/>
              <w:right w:val="single" w:color="auto" w:sz="4" w:space="0"/>
            </w:tcBorders>
            <w:vAlign w:val="center"/>
          </w:tcPr>
          <w:p w14:paraId="6B0AEF46">
            <w:pPr>
              <w:widowControl w:val="0"/>
              <w:spacing w:line="240" w:lineRule="auto"/>
              <w:ind w:firstLine="0" w:firstLineChars="0"/>
              <w:jc w:val="center"/>
              <w:rPr>
                <w:rFonts w:hint="eastAsia" w:ascii="宋体" w:hAnsi="宋体"/>
                <w:snapToGrid w:val="0"/>
                <w:color w:val="000000" w:themeColor="text1"/>
                <w:szCs w:val="24"/>
                <w14:textFill>
                  <w14:solidFill>
                    <w14:schemeClr w14:val="tx1"/>
                  </w14:solidFill>
                </w14:textFill>
              </w:rPr>
            </w:pPr>
          </w:p>
        </w:tc>
        <w:tc>
          <w:tcPr>
            <w:tcW w:w="6981" w:type="dxa"/>
            <w:tcBorders>
              <w:top w:val="single" w:color="auto" w:sz="4" w:space="0"/>
              <w:left w:val="single" w:color="auto" w:sz="4" w:space="0"/>
              <w:bottom w:val="single" w:color="auto" w:sz="4" w:space="0"/>
              <w:right w:val="single" w:color="auto" w:sz="4" w:space="0"/>
            </w:tcBorders>
            <w:shd w:val="clear" w:color="auto" w:fill="auto"/>
            <w:vAlign w:val="center"/>
          </w:tcPr>
          <w:p w14:paraId="0697DF5C">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宋体" w:hAnsi="宋体"/>
                <w:snapToGrid w:val="0"/>
                <w:color w:val="000000" w:themeColor="text1"/>
                <w:szCs w:val="24"/>
                <w14:textFill>
                  <w14:solidFill>
                    <w14:schemeClr w14:val="tx1"/>
                  </w14:solidFill>
                </w14:textFill>
              </w:rPr>
              <w:sym w:font="Wingdings 2" w:char="00A3"/>
            </w:r>
            <w:r>
              <w:rPr>
                <w:rFonts w:hint="eastAsia" w:ascii="宋体" w:hAnsi="宋体"/>
                <w:snapToGrid w:val="0"/>
                <w:color w:val="000000" w:themeColor="text1"/>
                <w:szCs w:val="24"/>
                <w14:textFill>
                  <w14:solidFill>
                    <w14:schemeClr w14:val="tx1"/>
                  </w14:solidFill>
                </w14:textFill>
              </w:rPr>
              <w:t>专门面向中小企业采购项目</w:t>
            </w:r>
          </w:p>
          <w:p w14:paraId="75E90074">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00A3"/>
            </w:r>
            <w:r>
              <w:rPr>
                <w:rFonts w:hint="eastAsia" w:ascii="宋体" w:hAnsi="宋体"/>
                <w:snapToGrid w:val="0"/>
                <w:color w:val="000000" w:themeColor="text1"/>
                <w:szCs w:val="24"/>
                <w14:textFill>
                  <w14:solidFill>
                    <w14:schemeClr w14:val="tx1"/>
                  </w14:solidFill>
                </w14:textFill>
              </w:rPr>
              <w:t>非专门面向中小企业采购项目（价格扣除）：</w:t>
            </w:r>
          </w:p>
          <w:p w14:paraId="4648D6B0">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①对小型和微型企业产品的价格给予12％～20％的扣除，用扣除后的价格参与评审。</w:t>
            </w:r>
          </w:p>
          <w:p w14:paraId="79897711">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本项目的扣除比例为：小型企业扣除</w:t>
            </w:r>
            <w:r>
              <w:rPr>
                <w:rFonts w:hint="eastAsia" w:ascii="宋体" w:hAnsi="宋体"/>
                <w:snapToGrid w:val="0"/>
                <w:color w:val="000000" w:themeColor="text1"/>
                <w:szCs w:val="24"/>
                <w:u w:val="single"/>
                <w14:textFill>
                  <w14:solidFill>
                    <w14:schemeClr w14:val="tx1"/>
                  </w14:solidFill>
                </w14:textFill>
              </w:rPr>
              <w:t>12</w:t>
            </w:r>
            <w:r>
              <w:rPr>
                <w:rFonts w:hint="eastAsia" w:ascii="宋体" w:hAnsi="宋体"/>
                <w:snapToGrid w:val="0"/>
                <w:color w:val="000000" w:themeColor="text1"/>
                <w:szCs w:val="24"/>
                <w14:textFill>
                  <w14:solidFill>
                    <w14:schemeClr w14:val="tx1"/>
                  </w14:solidFill>
                </w14:textFill>
              </w:rPr>
              <w:t>％，微型企业扣除</w:t>
            </w:r>
            <w:r>
              <w:rPr>
                <w:rFonts w:hint="eastAsia" w:ascii="宋体" w:hAnsi="宋体"/>
                <w:snapToGrid w:val="0"/>
                <w:color w:val="000000" w:themeColor="text1"/>
                <w:szCs w:val="24"/>
                <w:u w:val="single"/>
                <w14:textFill>
                  <w14:solidFill>
                    <w14:schemeClr w14:val="tx1"/>
                  </w14:solidFill>
                </w14:textFill>
              </w:rPr>
              <w:t>12</w:t>
            </w:r>
            <w:r>
              <w:rPr>
                <w:rFonts w:hint="eastAsia" w:ascii="宋体" w:hAnsi="宋体"/>
                <w:snapToGrid w:val="0"/>
                <w:color w:val="000000" w:themeColor="text1"/>
                <w:szCs w:val="24"/>
                <w14:textFill>
                  <w14:solidFill>
                    <w14:schemeClr w14:val="tx1"/>
                  </w14:solidFill>
                </w14:textFill>
              </w:rPr>
              <w:t>％。</w:t>
            </w:r>
          </w:p>
          <w:p w14:paraId="10E85E95">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②本项目接受联合体投标的，若小型和微型企业的协议合同金额占到联合体协议合同总金额30％以上的，可给予联合体4％～6％的扣除，用扣除后的价格参与评审。</w:t>
            </w:r>
          </w:p>
          <w:p w14:paraId="51A9E982">
            <w:pPr>
              <w:widowControl w:val="0"/>
              <w:ind w:left="60" w:leftChars="0" w:right="60" w:rightChars="0" w:firstLine="0" w:firstLineChars="0"/>
              <w:rPr>
                <w:rFonts w:ascii="Segoe UI Symbol" w:hAnsi="Segoe UI Symbol" w:cs="Segoe UI Symbol"/>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本项目的扣除比例为：</w:t>
            </w:r>
            <w:r>
              <w:rPr>
                <w:rFonts w:hint="eastAsia" w:ascii="宋体" w:hAnsi="宋体"/>
                <w:snapToGrid w:val="0"/>
                <w:color w:val="000000" w:themeColor="text1"/>
                <w:szCs w:val="24"/>
                <w:u w:val="single"/>
                <w14:textFill>
                  <w14:solidFill>
                    <w14:schemeClr w14:val="tx1"/>
                  </w14:solidFill>
                </w14:textFill>
              </w:rPr>
              <w:t>4</w:t>
            </w:r>
            <w:r>
              <w:rPr>
                <w:rFonts w:hint="eastAsia" w:ascii="宋体" w:hAnsi="宋体"/>
                <w:snapToGrid w:val="0"/>
                <w:color w:val="000000" w:themeColor="text1"/>
                <w:szCs w:val="24"/>
                <w14:textFill>
                  <w14:solidFill>
                    <w14:schemeClr w14:val="tx1"/>
                  </w14:solidFill>
                </w14:textFill>
              </w:rPr>
              <w:t>％</w:t>
            </w:r>
          </w:p>
        </w:tc>
      </w:tr>
      <w:tr w14:paraId="3A7B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6"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184D3E3E">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8</w:t>
            </w:r>
          </w:p>
        </w:tc>
        <w:tc>
          <w:tcPr>
            <w:tcW w:w="1553" w:type="dxa"/>
            <w:tcBorders>
              <w:top w:val="single" w:color="auto" w:sz="4" w:space="0"/>
              <w:left w:val="single" w:color="auto" w:sz="4" w:space="0"/>
              <w:bottom w:val="single" w:color="auto" w:sz="4" w:space="0"/>
              <w:right w:val="single" w:color="auto" w:sz="4" w:space="0"/>
            </w:tcBorders>
            <w:vAlign w:val="center"/>
          </w:tcPr>
          <w:p w14:paraId="1B3EDEEF">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其他法律法规强制性规定或扶持政策</w:t>
            </w:r>
          </w:p>
        </w:tc>
        <w:tc>
          <w:tcPr>
            <w:tcW w:w="6981" w:type="dxa"/>
            <w:tcBorders>
              <w:top w:val="single" w:color="auto" w:sz="4" w:space="0"/>
              <w:left w:val="single" w:color="auto" w:sz="4" w:space="0"/>
              <w:bottom w:val="single" w:color="auto" w:sz="4" w:space="0"/>
              <w:right w:val="single" w:color="auto" w:sz="4" w:space="0"/>
            </w:tcBorders>
            <w:vAlign w:val="center"/>
          </w:tcPr>
          <w:p w14:paraId="2010249B">
            <w:pPr>
              <w:widowControl w:val="0"/>
              <w:ind w:left="60" w:right="60" w:firstLine="0" w:firstLineChars="0"/>
              <w:rPr>
                <w:rFonts w:ascii="宋体" w:hAnsi="宋体"/>
                <w:b/>
                <w:snapToGrid w:val="0"/>
                <w:color w:val="000000" w:themeColor="text1"/>
                <w:szCs w:val="24"/>
                <w14:textFill>
                  <w14:solidFill>
                    <w14:schemeClr w14:val="tx1"/>
                  </w14:solidFill>
                </w14:textFill>
              </w:rPr>
            </w:pPr>
            <w:r>
              <w:rPr>
                <w:rFonts w:hint="eastAsia" w:ascii="宋体" w:hAnsi="宋体"/>
                <w:b/>
                <w:snapToGrid w:val="0"/>
                <w:color w:val="000000" w:themeColor="text1"/>
                <w:szCs w:val="24"/>
                <w14:textFill>
                  <w14:solidFill>
                    <w14:schemeClr w14:val="tx1"/>
                  </w14:solidFill>
                </w14:textFill>
              </w:rPr>
              <w:t>根据《财政部 民政部 中国残疾人联合会关于促进残疾人就业政府采购政策的通知》</w:t>
            </w:r>
            <w:r>
              <w:rPr>
                <w:rFonts w:hint="eastAsia" w:ascii="宋体" w:hAnsi="宋体"/>
                <w:b/>
                <w:snapToGrid w:val="0"/>
                <w:color w:val="000000" w:themeColor="text1"/>
                <w:szCs w:val="24"/>
                <w:lang w:eastAsia="zh-CN"/>
                <w14:textFill>
                  <w14:solidFill>
                    <w14:schemeClr w14:val="tx1"/>
                  </w14:solidFill>
                </w14:textFill>
              </w:rPr>
              <w:t>（</w:t>
            </w:r>
            <w:r>
              <w:rPr>
                <w:rFonts w:hint="eastAsia" w:ascii="宋体" w:hAnsi="宋体"/>
                <w:b/>
                <w:snapToGrid w:val="0"/>
                <w:color w:val="000000" w:themeColor="text1"/>
                <w:szCs w:val="24"/>
                <w14:textFill>
                  <w14:solidFill>
                    <w14:schemeClr w14:val="tx1"/>
                  </w14:solidFill>
                </w14:textFill>
              </w:rPr>
              <w:t>财库[2017]141 号</w:t>
            </w:r>
            <w:r>
              <w:rPr>
                <w:rFonts w:hint="eastAsia" w:ascii="宋体" w:hAnsi="宋体"/>
                <w:b/>
                <w:snapToGrid w:val="0"/>
                <w:color w:val="000000" w:themeColor="text1"/>
                <w:szCs w:val="24"/>
                <w:lang w:eastAsia="zh-CN"/>
                <w14:textFill>
                  <w14:solidFill>
                    <w14:schemeClr w14:val="tx1"/>
                  </w14:solidFill>
                </w14:textFill>
              </w:rPr>
              <w:t>）</w:t>
            </w:r>
            <w:r>
              <w:rPr>
                <w:rFonts w:hint="eastAsia" w:ascii="宋体" w:hAnsi="宋体"/>
                <w:b/>
                <w:snapToGrid w:val="0"/>
                <w:color w:val="000000" w:themeColor="text1"/>
                <w:szCs w:val="24"/>
                <w14:textFill>
                  <w14:solidFill>
                    <w14:schemeClr w14:val="tx1"/>
                  </w14:solidFill>
                </w14:textFill>
              </w:rPr>
              <w:t>相关规定，对满足价格扣除条件且在响应文件中提交了《残疾人福利性单位声明函》的企业视为小微企业，依照小微企业标准享受价格扣除。</w:t>
            </w:r>
          </w:p>
          <w:p w14:paraId="06E2F9D4">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b/>
                <w:snapToGrid w:val="0"/>
                <w:color w:val="000000" w:themeColor="text1"/>
                <w:szCs w:val="24"/>
                <w14:textFill>
                  <w14:solidFill>
                    <w14:schemeClr w14:val="tx1"/>
                  </w14:solidFill>
                </w14:textFill>
              </w:rPr>
              <w:t>残疾人福利性单位属于小型、微型企业的，不重复享受政策。</w:t>
            </w:r>
          </w:p>
        </w:tc>
      </w:tr>
      <w:tr w14:paraId="6214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6C46CED2">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9</w:t>
            </w:r>
          </w:p>
        </w:tc>
        <w:tc>
          <w:tcPr>
            <w:tcW w:w="1553" w:type="dxa"/>
            <w:tcBorders>
              <w:top w:val="single" w:color="auto" w:sz="4" w:space="0"/>
              <w:left w:val="single" w:color="auto" w:sz="4" w:space="0"/>
              <w:right w:val="single" w:color="auto" w:sz="4" w:space="0"/>
            </w:tcBorders>
            <w:vAlign w:val="center"/>
          </w:tcPr>
          <w:p w14:paraId="0FD42042">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供应商</w:t>
            </w:r>
            <w:r>
              <w:rPr>
                <w:rFonts w:hint="eastAsia" w:ascii="宋体" w:hAnsi="宋体"/>
                <w:snapToGrid w:val="0"/>
                <w:color w:val="000000" w:themeColor="text1"/>
                <w:szCs w:val="24"/>
                <w:lang w:eastAsia="zh-CN"/>
                <w14:textFill>
                  <w14:solidFill>
                    <w14:schemeClr w14:val="tx1"/>
                  </w14:solidFill>
                </w14:textFill>
              </w:rPr>
              <w:t>需</w:t>
            </w:r>
            <w:r>
              <w:rPr>
                <w:rFonts w:hint="eastAsia" w:ascii="宋体" w:hAnsi="宋体"/>
                <w:snapToGrid w:val="0"/>
                <w:color w:val="000000" w:themeColor="text1"/>
                <w:szCs w:val="24"/>
                <w14:textFill>
                  <w14:solidFill>
                    <w14:schemeClr w14:val="tx1"/>
                  </w14:solidFill>
                </w14:textFill>
              </w:rPr>
              <w:t>提供的其他资料</w:t>
            </w:r>
          </w:p>
        </w:tc>
        <w:tc>
          <w:tcPr>
            <w:tcW w:w="6981" w:type="dxa"/>
            <w:tcBorders>
              <w:top w:val="single" w:color="auto" w:sz="4" w:space="0"/>
              <w:left w:val="single" w:color="auto" w:sz="4" w:space="0"/>
              <w:bottom w:val="single" w:color="auto" w:sz="4" w:space="0"/>
              <w:right w:val="single" w:color="auto" w:sz="4" w:space="0"/>
            </w:tcBorders>
            <w:vAlign w:val="center"/>
          </w:tcPr>
          <w:p w14:paraId="0A689C7A">
            <w:pPr>
              <w:widowControl w:val="0"/>
              <w:spacing w:line="240" w:lineRule="auto"/>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w:t>
            </w:r>
          </w:p>
        </w:tc>
      </w:tr>
      <w:tr w14:paraId="28EC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vMerge w:val="restart"/>
            <w:tcBorders>
              <w:top w:val="single" w:color="auto" w:sz="4" w:space="0"/>
              <w:left w:val="single" w:color="auto" w:sz="4" w:space="0"/>
              <w:bottom w:val="single" w:color="auto" w:sz="4" w:space="0"/>
              <w:right w:val="single" w:color="auto" w:sz="4" w:space="0"/>
            </w:tcBorders>
            <w:vAlign w:val="center"/>
          </w:tcPr>
          <w:p w14:paraId="1BC49146">
            <w:pPr>
              <w:widowControl w:val="0"/>
              <w:spacing w:line="240" w:lineRule="auto"/>
              <w:ind w:firstLine="0" w:firstLineChars="0"/>
              <w:jc w:val="center"/>
              <w:rPr>
                <w:rFonts w:hint="default" w:ascii="宋体" w:hAnsi="宋体" w:eastAsia="宋体"/>
                <w:snapToGrid w:val="0"/>
                <w:color w:val="000000" w:themeColor="text1"/>
                <w:szCs w:val="24"/>
                <w:lang w:val="en-US"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10</w:t>
            </w:r>
          </w:p>
        </w:tc>
        <w:tc>
          <w:tcPr>
            <w:tcW w:w="1553" w:type="dxa"/>
            <w:tcBorders>
              <w:top w:val="single" w:color="auto" w:sz="4" w:space="0"/>
              <w:left w:val="single" w:color="auto" w:sz="4" w:space="0"/>
              <w:bottom w:val="single" w:color="auto" w:sz="4" w:space="0"/>
              <w:right w:val="single" w:color="auto" w:sz="4" w:space="0"/>
            </w:tcBorders>
            <w:vAlign w:val="center"/>
          </w:tcPr>
          <w:p w14:paraId="4B12FB32">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供应商对磋商文件提出质疑的时间</w:t>
            </w:r>
          </w:p>
        </w:tc>
        <w:tc>
          <w:tcPr>
            <w:tcW w:w="6981" w:type="dxa"/>
            <w:tcBorders>
              <w:top w:val="single" w:color="auto" w:sz="4" w:space="0"/>
              <w:left w:val="single" w:color="auto" w:sz="4" w:space="0"/>
              <w:bottom w:val="single" w:color="auto" w:sz="4" w:space="0"/>
              <w:right w:val="single" w:color="auto" w:sz="4" w:space="0"/>
            </w:tcBorders>
            <w:vAlign w:val="center"/>
          </w:tcPr>
          <w:p w14:paraId="58C31402">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供应商应在其获得磋商文件之日起3日内对磋商文件的内容</w:t>
            </w:r>
            <w:r>
              <w:rPr>
                <w:rFonts w:hint="eastAsia" w:ascii="宋体" w:hAnsi="宋体"/>
                <w:snapToGrid w:val="0"/>
                <w:color w:val="000000" w:themeColor="text1"/>
                <w:szCs w:val="24"/>
                <w:lang w:eastAsia="zh-CN"/>
                <w14:textFill>
                  <w14:solidFill>
                    <w14:schemeClr w14:val="tx1"/>
                  </w14:solidFill>
                </w14:textFill>
              </w:rPr>
              <w:t>质疑</w:t>
            </w:r>
            <w:r>
              <w:rPr>
                <w:rFonts w:hint="eastAsia" w:ascii="宋体" w:hAnsi="宋体"/>
                <w:snapToGrid w:val="0"/>
                <w:color w:val="000000" w:themeColor="text1"/>
                <w:szCs w:val="24"/>
                <w14:textFill>
                  <w14:solidFill>
                    <w14:schemeClr w14:val="tx1"/>
                  </w14:solidFill>
                </w14:textFill>
              </w:rPr>
              <w:t>，磋商采购单位按规定时间答复，超过时间的质疑将不予接受。</w:t>
            </w:r>
          </w:p>
        </w:tc>
      </w:tr>
      <w:tr w14:paraId="28AA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C28499">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p>
        </w:tc>
        <w:tc>
          <w:tcPr>
            <w:tcW w:w="1553" w:type="dxa"/>
            <w:tcBorders>
              <w:top w:val="single" w:color="auto" w:sz="4" w:space="0"/>
              <w:left w:val="single" w:color="auto" w:sz="4" w:space="0"/>
              <w:bottom w:val="single" w:color="auto" w:sz="4" w:space="0"/>
              <w:right w:val="single" w:color="auto" w:sz="4" w:space="0"/>
            </w:tcBorders>
            <w:vAlign w:val="center"/>
          </w:tcPr>
          <w:p w14:paraId="430270BF">
            <w:pPr>
              <w:widowControl w:val="0"/>
              <w:autoSpaceDE w:val="0"/>
              <w:autoSpaceDN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构成磋商文件的其他文件</w:t>
            </w:r>
          </w:p>
        </w:tc>
        <w:tc>
          <w:tcPr>
            <w:tcW w:w="6981" w:type="dxa"/>
            <w:tcBorders>
              <w:top w:val="single" w:color="auto" w:sz="4" w:space="0"/>
              <w:left w:val="single" w:color="auto" w:sz="4" w:space="0"/>
              <w:bottom w:val="single" w:color="auto" w:sz="4" w:space="0"/>
              <w:right w:val="single" w:color="auto" w:sz="4" w:space="0"/>
            </w:tcBorders>
            <w:vAlign w:val="center"/>
          </w:tcPr>
          <w:p w14:paraId="1B069E6F">
            <w:pPr>
              <w:widowControl w:val="0"/>
              <w:autoSpaceDE w:val="0"/>
              <w:autoSpaceDN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磋商文件的澄清、修改书及有关补充通知为磋商文件的有效组成部分</w:t>
            </w:r>
          </w:p>
        </w:tc>
      </w:tr>
      <w:tr w14:paraId="6D16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65F30D2A">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11</w:t>
            </w:r>
          </w:p>
        </w:tc>
        <w:tc>
          <w:tcPr>
            <w:tcW w:w="1553" w:type="dxa"/>
            <w:tcBorders>
              <w:top w:val="single" w:color="auto" w:sz="4" w:space="0"/>
              <w:left w:val="single" w:color="auto" w:sz="4" w:space="0"/>
              <w:bottom w:val="single" w:color="auto" w:sz="4" w:space="0"/>
              <w:right w:val="single" w:color="auto" w:sz="4" w:space="0"/>
            </w:tcBorders>
            <w:vAlign w:val="center"/>
          </w:tcPr>
          <w:p w14:paraId="757B9F9F">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提交响应文件的截止时间、地点</w:t>
            </w:r>
          </w:p>
        </w:tc>
        <w:tc>
          <w:tcPr>
            <w:tcW w:w="6981" w:type="dxa"/>
            <w:tcBorders>
              <w:top w:val="single" w:color="auto" w:sz="4" w:space="0"/>
              <w:left w:val="single" w:color="auto" w:sz="4" w:space="0"/>
              <w:bottom w:val="single" w:color="auto" w:sz="4" w:space="0"/>
              <w:right w:val="single" w:color="auto" w:sz="4" w:space="0"/>
            </w:tcBorders>
            <w:vAlign w:val="center"/>
          </w:tcPr>
          <w:p w14:paraId="3A7BDAF0">
            <w:pPr>
              <w:widowControl w:val="0"/>
              <w:ind w:left="60" w:right="60" w:firstLine="0" w:firstLineChars="0"/>
              <w:rPr>
                <w:rFonts w:ascii="宋体" w:hAnsi="宋体"/>
                <w:snapToGrid w:val="0"/>
                <w:color w:val="000000" w:themeColor="text1"/>
                <w:szCs w:val="24"/>
                <w:highlight w:val="yellow"/>
                <w14:textFill>
                  <w14:solidFill>
                    <w14:schemeClr w14:val="tx1"/>
                  </w14:solidFill>
                </w14:textFill>
              </w:rPr>
            </w:pPr>
            <w:r>
              <w:rPr>
                <w:rFonts w:hint="eastAsia" w:ascii="宋体" w:hAnsi="宋体"/>
                <w:snapToGrid w:val="0"/>
                <w:color w:val="000000" w:themeColor="text1"/>
                <w:szCs w:val="24"/>
                <w:highlight w:val="yellow"/>
                <w14:textFill>
                  <w14:solidFill>
                    <w14:schemeClr w14:val="tx1"/>
                  </w14:solidFill>
                </w14:textFill>
              </w:rPr>
              <w:t>时间：</w:t>
            </w:r>
            <w:r>
              <w:rPr>
                <w:rFonts w:hint="eastAsia" w:ascii="宋体" w:hAnsi="宋体" w:cs="Times New Roman"/>
                <w:bCs/>
                <w:color w:val="000000" w:themeColor="text1"/>
                <w:kern w:val="2"/>
                <w:szCs w:val="24"/>
                <w:highlight w:val="yellow"/>
                <w:lang w:eastAsia="zh-CN"/>
                <w14:textFill>
                  <w14:solidFill>
                    <w14:schemeClr w14:val="tx1"/>
                  </w14:solidFill>
                </w14:textFill>
              </w:rPr>
              <w:t>2026年</w:t>
            </w:r>
            <w:r>
              <w:rPr>
                <w:rFonts w:hint="eastAsia" w:ascii="宋体" w:hAnsi="宋体" w:cs="Times New Roman"/>
                <w:bCs/>
                <w:color w:val="000000" w:themeColor="text1"/>
                <w:kern w:val="2"/>
                <w:szCs w:val="24"/>
                <w:highlight w:val="yellow"/>
                <w:lang w:val="en-US" w:eastAsia="zh-CN"/>
                <w14:textFill>
                  <w14:solidFill>
                    <w14:schemeClr w14:val="tx1"/>
                  </w14:solidFill>
                </w14:textFill>
              </w:rPr>
              <w:t>9</w:t>
            </w:r>
            <w:r>
              <w:rPr>
                <w:rFonts w:hint="eastAsia" w:ascii="宋体" w:hAnsi="宋体" w:cs="Times New Roman"/>
                <w:bCs/>
                <w:color w:val="000000" w:themeColor="text1"/>
                <w:kern w:val="2"/>
                <w:szCs w:val="24"/>
                <w:highlight w:val="yellow"/>
                <w:lang w:eastAsia="zh-CN"/>
                <w14:textFill>
                  <w14:solidFill>
                    <w14:schemeClr w14:val="tx1"/>
                  </w14:solidFill>
                </w14:textFill>
              </w:rPr>
              <w:t>月</w:t>
            </w:r>
            <w:r>
              <w:rPr>
                <w:rFonts w:hint="eastAsia" w:ascii="宋体" w:hAnsi="宋体" w:cs="Times New Roman"/>
                <w:bCs/>
                <w:color w:val="000000" w:themeColor="text1"/>
                <w:kern w:val="2"/>
                <w:szCs w:val="24"/>
                <w:highlight w:val="yellow"/>
                <w:lang w:val="en-US" w:eastAsia="zh-CN"/>
                <w14:textFill>
                  <w14:solidFill>
                    <w14:schemeClr w14:val="tx1"/>
                  </w14:solidFill>
                </w14:textFill>
              </w:rPr>
              <w:t>28</w:t>
            </w:r>
            <w:r>
              <w:rPr>
                <w:rFonts w:hint="eastAsia" w:ascii="宋体" w:hAnsi="宋体" w:cs="Times New Roman"/>
                <w:bCs/>
                <w:color w:val="000000" w:themeColor="text1"/>
                <w:kern w:val="2"/>
                <w:szCs w:val="24"/>
                <w:highlight w:val="yellow"/>
                <w:lang w:eastAsia="zh-CN"/>
                <w14:textFill>
                  <w14:solidFill>
                    <w14:schemeClr w14:val="tx1"/>
                  </w14:solidFill>
                </w14:textFill>
              </w:rPr>
              <w:t>日</w:t>
            </w:r>
            <w:r>
              <w:rPr>
                <w:rFonts w:hint="eastAsia" w:ascii="宋体" w:hAnsi="宋体" w:cs="Times New Roman"/>
                <w:bCs/>
                <w:color w:val="000000" w:themeColor="text1"/>
                <w:kern w:val="2"/>
                <w:szCs w:val="24"/>
                <w:highlight w:val="yellow"/>
                <w:lang w:val="en-US" w:eastAsia="zh-CN"/>
                <w14:textFill>
                  <w14:solidFill>
                    <w14:schemeClr w14:val="tx1"/>
                  </w14:solidFill>
                </w14:textFill>
              </w:rPr>
              <w:t>10</w:t>
            </w:r>
            <w:r>
              <w:rPr>
                <w:rFonts w:hint="eastAsia" w:ascii="宋体" w:hAnsi="宋体" w:cs="Times New Roman"/>
                <w:bCs/>
                <w:color w:val="000000" w:themeColor="text1"/>
                <w:kern w:val="2"/>
                <w:szCs w:val="24"/>
                <w:highlight w:val="yellow"/>
                <w14:textFill>
                  <w14:solidFill>
                    <w14:schemeClr w14:val="tx1"/>
                  </w14:solidFill>
                </w14:textFill>
              </w:rPr>
              <w:t>时</w:t>
            </w:r>
            <w:r>
              <w:rPr>
                <w:rFonts w:hint="eastAsia" w:ascii="宋体" w:hAnsi="宋体" w:cs="Times New Roman"/>
                <w:bCs/>
                <w:color w:val="000000" w:themeColor="text1"/>
                <w:kern w:val="2"/>
                <w:szCs w:val="24"/>
                <w:highlight w:val="yellow"/>
                <w:lang w:val="en-US" w:eastAsia="zh-CN"/>
                <w14:textFill>
                  <w14:solidFill>
                    <w14:schemeClr w14:val="tx1"/>
                  </w14:solidFill>
                </w14:textFill>
              </w:rPr>
              <w:t>3</w:t>
            </w:r>
            <w:r>
              <w:rPr>
                <w:rFonts w:hint="eastAsia" w:ascii="宋体" w:hAnsi="宋体" w:cs="Times New Roman"/>
                <w:bCs/>
                <w:color w:val="000000" w:themeColor="text1"/>
                <w:kern w:val="2"/>
                <w:szCs w:val="24"/>
                <w:highlight w:val="yellow"/>
                <w14:textFill>
                  <w14:solidFill>
                    <w14:schemeClr w14:val="tx1"/>
                  </w14:solidFill>
                </w14:textFill>
              </w:rPr>
              <w:t>0分</w:t>
            </w:r>
            <w:r>
              <w:rPr>
                <w:rFonts w:hint="eastAsia" w:ascii="宋体" w:hAnsi="宋体"/>
                <w:snapToGrid w:val="0"/>
                <w:color w:val="000000" w:themeColor="text1"/>
                <w:szCs w:val="24"/>
                <w:highlight w:val="yellow"/>
                <w14:textFill>
                  <w14:solidFill>
                    <w14:schemeClr w14:val="tx1"/>
                  </w14:solidFill>
                </w14:textFill>
              </w:rPr>
              <w:t>（北京时间）</w:t>
            </w:r>
            <w:r>
              <w:rPr>
                <w:rFonts w:ascii="宋体" w:hAnsi="宋体"/>
                <w:snapToGrid w:val="0"/>
                <w:color w:val="000000" w:themeColor="text1"/>
                <w:szCs w:val="24"/>
                <w:highlight w:val="yellow"/>
                <w14:textFill>
                  <w14:solidFill>
                    <w14:schemeClr w14:val="tx1"/>
                  </w14:solidFill>
                </w14:textFill>
              </w:rPr>
              <w:t xml:space="preserve"> </w:t>
            </w:r>
          </w:p>
          <w:p w14:paraId="2BC0CAAC">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地点：</w:t>
            </w:r>
            <w:r>
              <w:rPr>
                <w:rFonts w:hint="eastAsia" w:ascii="宋体" w:hAnsi="宋体" w:cs="Times New Roman"/>
                <w:bCs/>
                <w:color w:val="000000" w:themeColor="text1"/>
                <w:kern w:val="2"/>
                <w:szCs w:val="24"/>
                <w:lang w:eastAsia="zh-CN"/>
                <w14:textFill>
                  <w14:solidFill>
                    <w14:schemeClr w14:val="tx1"/>
                  </w14:solidFill>
                </w14:textFill>
              </w:rPr>
              <w:t>兰州市西固区中医医院三楼会议室</w:t>
            </w:r>
            <w:r>
              <w:rPr>
                <w:rFonts w:hint="eastAsia" w:ascii="宋体" w:hAnsi="宋体" w:cs="Times New Roman"/>
                <w:bCs/>
                <w:color w:val="000000" w:themeColor="text1"/>
                <w:kern w:val="2"/>
                <w:szCs w:val="24"/>
                <w14:textFill>
                  <w14:solidFill>
                    <w14:schemeClr w14:val="tx1"/>
                  </w14:solidFill>
                </w14:textFill>
              </w:rPr>
              <w:t>（兰州市</w:t>
            </w:r>
            <w:r>
              <w:rPr>
                <w:rFonts w:hint="eastAsia" w:ascii="宋体" w:hAnsi="宋体" w:cs="Times New Roman"/>
                <w:bCs/>
                <w:color w:val="000000" w:themeColor="text1"/>
                <w:kern w:val="2"/>
                <w:szCs w:val="24"/>
                <w:lang w:eastAsia="zh-CN"/>
                <w14:textFill>
                  <w14:solidFill>
                    <w14:schemeClr w14:val="tx1"/>
                  </w14:solidFill>
                </w14:textFill>
              </w:rPr>
              <w:t>西固区合水</w:t>
            </w:r>
            <w:r>
              <w:rPr>
                <w:rFonts w:hint="eastAsia" w:ascii="宋体" w:hAnsi="宋体" w:cs="Times New Roman"/>
                <w:bCs/>
                <w:color w:val="000000" w:themeColor="text1"/>
                <w:kern w:val="2"/>
                <w:szCs w:val="24"/>
                <w14:textFill>
                  <w14:solidFill>
                    <w14:schemeClr w14:val="tx1"/>
                  </w14:solidFill>
                </w14:textFill>
              </w:rPr>
              <w:t>北路</w:t>
            </w:r>
            <w:r>
              <w:rPr>
                <w:rFonts w:hint="eastAsia" w:ascii="宋体" w:hAnsi="宋体" w:cs="Times New Roman"/>
                <w:bCs/>
                <w:color w:val="000000" w:themeColor="text1"/>
                <w:kern w:val="2"/>
                <w:szCs w:val="24"/>
                <w:lang w:val="en-US" w:eastAsia="zh-CN"/>
                <w14:textFill>
                  <w14:solidFill>
                    <w14:schemeClr w14:val="tx1"/>
                  </w14:solidFill>
                </w14:textFill>
              </w:rPr>
              <w:t>270</w:t>
            </w:r>
            <w:r>
              <w:rPr>
                <w:rFonts w:hint="eastAsia" w:ascii="宋体" w:hAnsi="宋体" w:cs="Times New Roman"/>
                <w:bCs/>
                <w:color w:val="000000" w:themeColor="text1"/>
                <w:kern w:val="2"/>
                <w:szCs w:val="24"/>
                <w14:textFill>
                  <w14:solidFill>
                    <w14:schemeClr w14:val="tx1"/>
                  </w14:solidFill>
                </w14:textFill>
              </w:rPr>
              <w:t>号）</w:t>
            </w:r>
          </w:p>
        </w:tc>
      </w:tr>
      <w:tr w14:paraId="62D2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2BBAF8B9">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w:t>
            </w:r>
            <w:r>
              <w:rPr>
                <w:rFonts w:hint="eastAsia" w:ascii="宋体" w:hAnsi="宋体"/>
                <w:snapToGrid w:val="0"/>
                <w:color w:val="000000" w:themeColor="text1"/>
                <w:szCs w:val="24"/>
                <w:lang w:val="en-US" w:eastAsia="zh-CN"/>
                <w14:textFill>
                  <w14:solidFill>
                    <w14:schemeClr w14:val="tx1"/>
                  </w14:solidFill>
                </w14:textFill>
              </w:rPr>
              <w:t>2</w:t>
            </w:r>
          </w:p>
        </w:tc>
        <w:tc>
          <w:tcPr>
            <w:tcW w:w="1553" w:type="dxa"/>
            <w:tcBorders>
              <w:top w:val="single" w:color="auto" w:sz="4" w:space="0"/>
              <w:left w:val="single" w:color="auto" w:sz="4" w:space="0"/>
              <w:bottom w:val="single" w:color="auto" w:sz="4" w:space="0"/>
              <w:right w:val="single" w:color="auto" w:sz="4" w:space="0"/>
            </w:tcBorders>
            <w:vAlign w:val="center"/>
          </w:tcPr>
          <w:p w14:paraId="33664B7C">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磋商时间、地点</w:t>
            </w:r>
          </w:p>
        </w:tc>
        <w:tc>
          <w:tcPr>
            <w:tcW w:w="6981" w:type="dxa"/>
            <w:tcBorders>
              <w:top w:val="single" w:color="auto" w:sz="4" w:space="0"/>
              <w:left w:val="single" w:color="auto" w:sz="4" w:space="0"/>
              <w:bottom w:val="single" w:color="auto" w:sz="4" w:space="0"/>
              <w:right w:val="single" w:color="auto" w:sz="4" w:space="0"/>
            </w:tcBorders>
            <w:vAlign w:val="center"/>
          </w:tcPr>
          <w:p w14:paraId="241F5713">
            <w:pPr>
              <w:widowControl w:val="0"/>
              <w:ind w:left="60" w:right="60" w:firstLine="0" w:firstLineChars="0"/>
              <w:rPr>
                <w:rFonts w:ascii="宋体" w:hAnsi="宋体"/>
                <w:snapToGrid w:val="0"/>
                <w:color w:val="000000" w:themeColor="text1"/>
                <w:szCs w:val="24"/>
                <w:highlight w:val="yellow"/>
                <w14:textFill>
                  <w14:solidFill>
                    <w14:schemeClr w14:val="tx1"/>
                  </w14:solidFill>
                </w14:textFill>
              </w:rPr>
            </w:pPr>
            <w:r>
              <w:rPr>
                <w:rFonts w:hint="eastAsia" w:ascii="宋体" w:hAnsi="宋体"/>
                <w:snapToGrid w:val="0"/>
                <w:color w:val="000000" w:themeColor="text1"/>
                <w:szCs w:val="24"/>
                <w:highlight w:val="yellow"/>
                <w14:textFill>
                  <w14:solidFill>
                    <w14:schemeClr w14:val="tx1"/>
                  </w14:solidFill>
                </w14:textFill>
              </w:rPr>
              <w:t>时间：</w:t>
            </w:r>
            <w:r>
              <w:rPr>
                <w:rFonts w:hint="eastAsia" w:ascii="宋体" w:hAnsi="宋体" w:cs="Times New Roman"/>
                <w:bCs/>
                <w:color w:val="000000" w:themeColor="text1"/>
                <w:kern w:val="2"/>
                <w:szCs w:val="24"/>
                <w:highlight w:val="yellow"/>
                <w:lang w:eastAsia="zh-CN"/>
                <w14:textFill>
                  <w14:solidFill>
                    <w14:schemeClr w14:val="tx1"/>
                  </w14:solidFill>
                </w14:textFill>
              </w:rPr>
              <w:t>2026年</w:t>
            </w:r>
            <w:r>
              <w:rPr>
                <w:rFonts w:hint="eastAsia" w:ascii="宋体" w:hAnsi="宋体" w:cs="Times New Roman"/>
                <w:bCs/>
                <w:color w:val="000000" w:themeColor="text1"/>
                <w:kern w:val="2"/>
                <w:szCs w:val="24"/>
                <w:highlight w:val="yellow"/>
                <w:lang w:val="en-US" w:eastAsia="zh-CN"/>
                <w14:textFill>
                  <w14:solidFill>
                    <w14:schemeClr w14:val="tx1"/>
                  </w14:solidFill>
                </w14:textFill>
              </w:rPr>
              <w:t>9</w:t>
            </w:r>
            <w:r>
              <w:rPr>
                <w:rFonts w:hint="eastAsia" w:ascii="宋体" w:hAnsi="宋体" w:cs="Times New Roman"/>
                <w:bCs/>
                <w:color w:val="000000" w:themeColor="text1"/>
                <w:kern w:val="2"/>
                <w:szCs w:val="24"/>
                <w:highlight w:val="yellow"/>
                <w:lang w:eastAsia="zh-CN"/>
                <w14:textFill>
                  <w14:solidFill>
                    <w14:schemeClr w14:val="tx1"/>
                  </w14:solidFill>
                </w14:textFill>
              </w:rPr>
              <w:t>月</w:t>
            </w:r>
            <w:r>
              <w:rPr>
                <w:rFonts w:hint="eastAsia" w:ascii="宋体" w:hAnsi="宋体" w:cs="Times New Roman"/>
                <w:bCs/>
                <w:color w:val="000000" w:themeColor="text1"/>
                <w:kern w:val="2"/>
                <w:szCs w:val="24"/>
                <w:highlight w:val="yellow"/>
                <w:lang w:val="en-US" w:eastAsia="zh-CN"/>
                <w14:textFill>
                  <w14:solidFill>
                    <w14:schemeClr w14:val="tx1"/>
                  </w14:solidFill>
                </w14:textFill>
              </w:rPr>
              <w:t>28</w:t>
            </w:r>
            <w:r>
              <w:rPr>
                <w:rFonts w:hint="eastAsia" w:ascii="宋体" w:hAnsi="宋体" w:cs="Times New Roman"/>
                <w:bCs/>
                <w:color w:val="000000" w:themeColor="text1"/>
                <w:kern w:val="2"/>
                <w:szCs w:val="24"/>
                <w:highlight w:val="yellow"/>
                <w:lang w:eastAsia="zh-CN"/>
                <w14:textFill>
                  <w14:solidFill>
                    <w14:schemeClr w14:val="tx1"/>
                  </w14:solidFill>
                </w14:textFill>
              </w:rPr>
              <w:t>日</w:t>
            </w:r>
            <w:r>
              <w:rPr>
                <w:rFonts w:hint="eastAsia" w:ascii="宋体" w:hAnsi="宋体" w:cs="Times New Roman"/>
                <w:bCs/>
                <w:color w:val="000000" w:themeColor="text1"/>
                <w:kern w:val="2"/>
                <w:szCs w:val="24"/>
                <w:highlight w:val="yellow"/>
                <w:lang w:val="en-US" w:eastAsia="zh-CN"/>
                <w14:textFill>
                  <w14:solidFill>
                    <w14:schemeClr w14:val="tx1"/>
                  </w14:solidFill>
                </w14:textFill>
              </w:rPr>
              <w:t>10</w:t>
            </w:r>
            <w:r>
              <w:rPr>
                <w:rFonts w:hint="eastAsia" w:ascii="宋体" w:hAnsi="宋体" w:cs="Times New Roman"/>
                <w:bCs/>
                <w:color w:val="000000" w:themeColor="text1"/>
                <w:kern w:val="2"/>
                <w:szCs w:val="24"/>
                <w:highlight w:val="yellow"/>
                <w14:textFill>
                  <w14:solidFill>
                    <w14:schemeClr w14:val="tx1"/>
                  </w14:solidFill>
                </w14:textFill>
              </w:rPr>
              <w:t>时</w:t>
            </w:r>
            <w:r>
              <w:rPr>
                <w:rFonts w:hint="eastAsia" w:ascii="宋体" w:hAnsi="宋体" w:cs="Times New Roman"/>
                <w:bCs/>
                <w:color w:val="000000" w:themeColor="text1"/>
                <w:kern w:val="2"/>
                <w:szCs w:val="24"/>
                <w:highlight w:val="yellow"/>
                <w:lang w:val="en-US" w:eastAsia="zh-CN"/>
                <w14:textFill>
                  <w14:solidFill>
                    <w14:schemeClr w14:val="tx1"/>
                  </w14:solidFill>
                </w14:textFill>
              </w:rPr>
              <w:t>3</w:t>
            </w:r>
            <w:r>
              <w:rPr>
                <w:rFonts w:hint="eastAsia" w:ascii="宋体" w:hAnsi="宋体" w:cs="Times New Roman"/>
                <w:bCs/>
                <w:color w:val="000000" w:themeColor="text1"/>
                <w:kern w:val="2"/>
                <w:szCs w:val="24"/>
                <w:highlight w:val="yellow"/>
                <w14:textFill>
                  <w14:solidFill>
                    <w14:schemeClr w14:val="tx1"/>
                  </w14:solidFill>
                </w14:textFill>
              </w:rPr>
              <w:t>0分</w:t>
            </w:r>
            <w:r>
              <w:rPr>
                <w:rFonts w:hint="eastAsia" w:ascii="宋体" w:hAnsi="宋体"/>
                <w:snapToGrid w:val="0"/>
                <w:color w:val="000000" w:themeColor="text1"/>
                <w:szCs w:val="24"/>
                <w:highlight w:val="yellow"/>
                <w14:textFill>
                  <w14:solidFill>
                    <w14:schemeClr w14:val="tx1"/>
                  </w14:solidFill>
                </w14:textFill>
              </w:rPr>
              <w:t>（北京时间）</w:t>
            </w:r>
            <w:r>
              <w:rPr>
                <w:rFonts w:ascii="宋体" w:hAnsi="宋体"/>
                <w:snapToGrid w:val="0"/>
                <w:color w:val="000000" w:themeColor="text1"/>
                <w:szCs w:val="24"/>
                <w:highlight w:val="yellow"/>
                <w14:textFill>
                  <w14:solidFill>
                    <w14:schemeClr w14:val="tx1"/>
                  </w14:solidFill>
                </w14:textFill>
              </w:rPr>
              <w:t xml:space="preserve"> </w:t>
            </w:r>
          </w:p>
          <w:p w14:paraId="52D5A3E4">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地点：</w:t>
            </w:r>
            <w:r>
              <w:rPr>
                <w:rFonts w:hint="eastAsia" w:ascii="宋体" w:hAnsi="宋体" w:cs="Times New Roman"/>
                <w:bCs/>
                <w:color w:val="000000" w:themeColor="text1"/>
                <w:kern w:val="2"/>
                <w:szCs w:val="24"/>
                <w:lang w:eastAsia="zh-CN"/>
                <w14:textFill>
                  <w14:solidFill>
                    <w14:schemeClr w14:val="tx1"/>
                  </w14:solidFill>
                </w14:textFill>
              </w:rPr>
              <w:t>兰州市西固区中医医院三楼会议室</w:t>
            </w:r>
            <w:r>
              <w:rPr>
                <w:rFonts w:hint="eastAsia" w:ascii="宋体" w:hAnsi="宋体" w:cs="Times New Roman"/>
                <w:bCs/>
                <w:color w:val="000000" w:themeColor="text1"/>
                <w:kern w:val="2"/>
                <w:szCs w:val="24"/>
                <w14:textFill>
                  <w14:solidFill>
                    <w14:schemeClr w14:val="tx1"/>
                  </w14:solidFill>
                </w14:textFill>
              </w:rPr>
              <w:t>（兰州市</w:t>
            </w:r>
            <w:r>
              <w:rPr>
                <w:rFonts w:hint="eastAsia" w:ascii="宋体" w:hAnsi="宋体" w:cs="Times New Roman"/>
                <w:bCs/>
                <w:color w:val="000000" w:themeColor="text1"/>
                <w:kern w:val="2"/>
                <w:szCs w:val="24"/>
                <w:lang w:eastAsia="zh-CN"/>
                <w14:textFill>
                  <w14:solidFill>
                    <w14:schemeClr w14:val="tx1"/>
                  </w14:solidFill>
                </w14:textFill>
              </w:rPr>
              <w:t>西固区合水</w:t>
            </w:r>
            <w:r>
              <w:rPr>
                <w:rFonts w:hint="eastAsia" w:ascii="宋体" w:hAnsi="宋体" w:cs="Times New Roman"/>
                <w:bCs/>
                <w:color w:val="000000" w:themeColor="text1"/>
                <w:kern w:val="2"/>
                <w:szCs w:val="24"/>
                <w14:textFill>
                  <w14:solidFill>
                    <w14:schemeClr w14:val="tx1"/>
                  </w14:solidFill>
                </w14:textFill>
              </w:rPr>
              <w:t>北路</w:t>
            </w:r>
            <w:r>
              <w:rPr>
                <w:rFonts w:hint="eastAsia" w:ascii="宋体" w:hAnsi="宋体" w:cs="Times New Roman"/>
                <w:bCs/>
                <w:color w:val="000000" w:themeColor="text1"/>
                <w:kern w:val="2"/>
                <w:szCs w:val="24"/>
                <w:lang w:val="en-US" w:eastAsia="zh-CN"/>
                <w14:textFill>
                  <w14:solidFill>
                    <w14:schemeClr w14:val="tx1"/>
                  </w14:solidFill>
                </w14:textFill>
              </w:rPr>
              <w:t>270</w:t>
            </w:r>
            <w:r>
              <w:rPr>
                <w:rFonts w:hint="eastAsia" w:ascii="宋体" w:hAnsi="宋体" w:cs="Times New Roman"/>
                <w:bCs/>
                <w:color w:val="000000" w:themeColor="text1"/>
                <w:kern w:val="2"/>
                <w:szCs w:val="24"/>
                <w14:textFill>
                  <w14:solidFill>
                    <w14:schemeClr w14:val="tx1"/>
                  </w14:solidFill>
                </w14:textFill>
              </w:rPr>
              <w:t>号）</w:t>
            </w:r>
          </w:p>
        </w:tc>
      </w:tr>
      <w:tr w14:paraId="52DD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42F576E9">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13</w:t>
            </w:r>
          </w:p>
        </w:tc>
        <w:tc>
          <w:tcPr>
            <w:tcW w:w="1553" w:type="dxa"/>
            <w:tcBorders>
              <w:top w:val="single" w:color="auto" w:sz="4" w:space="0"/>
              <w:left w:val="single" w:color="auto" w:sz="4" w:space="0"/>
              <w:bottom w:val="single" w:color="auto" w:sz="4" w:space="0"/>
              <w:right w:val="single" w:color="auto" w:sz="4" w:space="0"/>
            </w:tcBorders>
            <w:vAlign w:val="center"/>
          </w:tcPr>
          <w:p w14:paraId="1B57412D">
            <w:pPr>
              <w:widowControl w:val="0"/>
              <w:spacing w:line="240" w:lineRule="auto"/>
              <w:ind w:firstLine="0" w:firstLineChars="0"/>
              <w:jc w:val="center"/>
              <w:rPr>
                <w:rFonts w:ascii="宋体" w:hAnsi="宋体"/>
                <w:b/>
                <w:snapToGrid w:val="0"/>
                <w:color w:val="000000" w:themeColor="text1"/>
                <w:szCs w:val="24"/>
                <w:lang w:eastAsia="en-US"/>
                <w14:textFill>
                  <w14:solidFill>
                    <w14:schemeClr w14:val="tx1"/>
                  </w14:solidFill>
                </w14:textFill>
              </w:rPr>
            </w:pPr>
            <w:r>
              <w:rPr>
                <w:rFonts w:hint="eastAsia" w:ascii="宋体" w:hAnsi="宋体"/>
                <w:bCs/>
                <w:snapToGrid w:val="0"/>
                <w:color w:val="000000" w:themeColor="text1"/>
                <w:szCs w:val="24"/>
                <w14:textFill>
                  <w14:solidFill>
                    <w14:schemeClr w14:val="tx1"/>
                  </w14:solidFill>
                </w14:textFill>
              </w:rPr>
              <w:t>磋商保证金</w:t>
            </w:r>
          </w:p>
        </w:tc>
        <w:tc>
          <w:tcPr>
            <w:tcW w:w="6981" w:type="dxa"/>
            <w:tcBorders>
              <w:top w:val="single" w:color="auto" w:sz="4" w:space="0"/>
              <w:left w:val="single" w:color="auto" w:sz="4" w:space="0"/>
              <w:bottom w:val="single" w:color="auto" w:sz="4" w:space="0"/>
              <w:right w:val="single" w:color="auto" w:sz="4" w:space="0"/>
            </w:tcBorders>
            <w:vAlign w:val="center"/>
          </w:tcPr>
          <w:p w14:paraId="0BFD9543">
            <w:pPr>
              <w:widowControl w:val="0"/>
              <w:ind w:left="60" w:right="6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2" w:char="0052"/>
            </w:r>
            <w:r>
              <w:rPr>
                <w:rFonts w:hint="eastAsia"/>
                <w:color w:val="000000" w:themeColor="text1"/>
                <w14:textFill>
                  <w14:solidFill>
                    <w14:schemeClr w14:val="tx1"/>
                  </w14:solidFill>
                </w14:textFill>
              </w:rPr>
              <w:t>不要求提供</w:t>
            </w:r>
          </w:p>
          <w:p w14:paraId="7F5F846C">
            <w:pPr>
              <w:widowControl w:val="0"/>
              <w:ind w:left="60" w:right="60" w:firstLine="0" w:firstLineChars="0"/>
              <w:rPr>
                <w:color w:val="000000" w:themeColor="text1"/>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color w:val="000000" w:themeColor="text1"/>
                <w14:textFill>
                  <w14:solidFill>
                    <w14:schemeClr w14:val="tx1"/>
                  </w14:solidFill>
                </w14:textFill>
              </w:rPr>
              <w:t>要求提供</w:t>
            </w:r>
          </w:p>
        </w:tc>
      </w:tr>
      <w:tr w14:paraId="327F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59A6644B">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14</w:t>
            </w:r>
          </w:p>
        </w:tc>
        <w:tc>
          <w:tcPr>
            <w:tcW w:w="1553" w:type="dxa"/>
            <w:tcBorders>
              <w:top w:val="single" w:color="auto" w:sz="4" w:space="0"/>
              <w:left w:val="single" w:color="auto" w:sz="4" w:space="0"/>
              <w:bottom w:val="single" w:color="auto" w:sz="4" w:space="0"/>
              <w:right w:val="single" w:color="auto" w:sz="4" w:space="0"/>
            </w:tcBorders>
            <w:vAlign w:val="center"/>
          </w:tcPr>
          <w:p w14:paraId="33D2139C">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响应有效期</w:t>
            </w:r>
          </w:p>
        </w:tc>
        <w:tc>
          <w:tcPr>
            <w:tcW w:w="6981" w:type="dxa"/>
            <w:tcBorders>
              <w:top w:val="single" w:color="auto" w:sz="4" w:space="0"/>
              <w:left w:val="single" w:color="auto" w:sz="4" w:space="0"/>
              <w:bottom w:val="single" w:color="auto" w:sz="4" w:space="0"/>
              <w:right w:val="single" w:color="auto" w:sz="4" w:space="0"/>
            </w:tcBorders>
            <w:vAlign w:val="center"/>
          </w:tcPr>
          <w:p w14:paraId="59EB22CC">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自</w:t>
            </w:r>
            <w:r>
              <w:rPr>
                <w:rFonts w:hint="eastAsia" w:ascii="宋体" w:hAnsi="宋体"/>
                <w:color w:val="000000" w:themeColor="text1"/>
                <w:szCs w:val="24"/>
                <w14:textFill>
                  <w14:solidFill>
                    <w14:schemeClr w14:val="tx1"/>
                  </w14:solidFill>
                </w14:textFill>
              </w:rPr>
              <w:t>响应</w:t>
            </w:r>
            <w:r>
              <w:rPr>
                <w:rFonts w:hint="eastAsia" w:ascii="宋体" w:hAnsi="宋体"/>
                <w:snapToGrid w:val="0"/>
                <w:color w:val="000000" w:themeColor="text1"/>
                <w:szCs w:val="24"/>
                <w14:textFill>
                  <w14:solidFill>
                    <w14:schemeClr w14:val="tx1"/>
                  </w14:solidFill>
                </w14:textFill>
              </w:rPr>
              <w:t>文件提交截止时间起60日</w:t>
            </w:r>
          </w:p>
        </w:tc>
      </w:tr>
      <w:tr w14:paraId="6E1C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5F556A99">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w:t>
            </w:r>
            <w:r>
              <w:rPr>
                <w:rFonts w:hint="eastAsia" w:ascii="宋体" w:hAnsi="宋体"/>
                <w:snapToGrid w:val="0"/>
                <w:color w:val="000000" w:themeColor="text1"/>
                <w:szCs w:val="24"/>
                <w:lang w:val="en-US" w:eastAsia="zh-CN"/>
                <w14:textFill>
                  <w14:solidFill>
                    <w14:schemeClr w14:val="tx1"/>
                  </w14:solidFill>
                </w14:textFill>
              </w:rPr>
              <w:t>5</w:t>
            </w:r>
          </w:p>
        </w:tc>
        <w:tc>
          <w:tcPr>
            <w:tcW w:w="1553" w:type="dxa"/>
            <w:tcBorders>
              <w:top w:val="single" w:color="auto" w:sz="4" w:space="0"/>
              <w:left w:val="single" w:color="auto" w:sz="4" w:space="0"/>
              <w:bottom w:val="single" w:color="auto" w:sz="4" w:space="0"/>
              <w:right w:val="single" w:color="auto" w:sz="4" w:space="0"/>
            </w:tcBorders>
            <w:vAlign w:val="center"/>
          </w:tcPr>
          <w:p w14:paraId="0423BF6E">
            <w:pPr>
              <w:widowControl w:val="0"/>
              <w:autoSpaceDE w:val="0"/>
              <w:autoSpaceDN w:val="0"/>
              <w:spacing w:line="240" w:lineRule="auto"/>
              <w:ind w:firstLine="0" w:firstLineChars="0"/>
              <w:jc w:val="center"/>
              <w:rPr>
                <w:rFonts w:ascii="宋体" w:hAnsi="宋体"/>
                <w:color w:val="000000" w:themeColor="text1"/>
                <w:szCs w:val="24"/>
                <w:lang w:val="zh-CN"/>
                <w14:textFill>
                  <w14:solidFill>
                    <w14:schemeClr w14:val="tx1"/>
                  </w14:solidFill>
                </w14:textFill>
              </w:rPr>
            </w:pPr>
            <w:r>
              <w:rPr>
                <w:rFonts w:hint="eastAsia" w:ascii="宋体" w:hAnsi="宋体"/>
                <w:color w:val="000000" w:themeColor="text1"/>
                <w:szCs w:val="24"/>
                <w14:textFill>
                  <w14:solidFill>
                    <w14:schemeClr w14:val="tx1"/>
                  </w14:solidFill>
                </w14:textFill>
              </w:rPr>
              <w:t>响应</w:t>
            </w:r>
            <w:r>
              <w:rPr>
                <w:rFonts w:hint="eastAsia" w:ascii="宋体" w:hAnsi="宋体"/>
                <w:color w:val="000000" w:themeColor="text1"/>
                <w:szCs w:val="24"/>
                <w:lang w:val="zh-CN"/>
                <w14:textFill>
                  <w14:solidFill>
                    <w14:schemeClr w14:val="tx1"/>
                  </w14:solidFill>
                </w14:textFill>
              </w:rPr>
              <w:t>文件的</w:t>
            </w:r>
          </w:p>
          <w:p w14:paraId="669B9792">
            <w:pPr>
              <w:widowControl w:val="0"/>
              <w:autoSpaceDE w:val="0"/>
              <w:autoSpaceDN w:val="0"/>
              <w:spacing w:line="240" w:lineRule="auto"/>
              <w:ind w:firstLine="0" w:firstLineChars="0"/>
              <w:jc w:val="center"/>
              <w:rPr>
                <w:rFonts w:ascii="宋体" w:hAnsi="宋体"/>
                <w:color w:val="000000" w:themeColor="text1"/>
                <w:szCs w:val="24"/>
                <w:lang w:val="zh-CN" w:eastAsia="en-US"/>
                <w14:textFill>
                  <w14:solidFill>
                    <w14:schemeClr w14:val="tx1"/>
                  </w14:solidFill>
                </w14:textFill>
              </w:rPr>
            </w:pPr>
            <w:r>
              <w:rPr>
                <w:rFonts w:hint="eastAsia" w:ascii="宋体" w:hAnsi="宋体"/>
                <w:color w:val="000000" w:themeColor="text1"/>
                <w:szCs w:val="24"/>
                <w:lang w:val="zh-CN"/>
                <w14:textFill>
                  <w14:solidFill>
                    <w14:schemeClr w14:val="tx1"/>
                  </w14:solidFill>
                </w14:textFill>
              </w:rPr>
              <w:t>装订</w:t>
            </w:r>
          </w:p>
        </w:tc>
        <w:tc>
          <w:tcPr>
            <w:tcW w:w="6981" w:type="dxa"/>
            <w:tcBorders>
              <w:top w:val="single" w:color="auto" w:sz="4" w:space="0"/>
              <w:left w:val="single" w:color="auto" w:sz="4" w:space="0"/>
              <w:bottom w:val="single" w:color="auto" w:sz="4" w:space="0"/>
              <w:right w:val="single" w:color="auto" w:sz="4" w:space="0"/>
            </w:tcBorders>
            <w:vAlign w:val="center"/>
          </w:tcPr>
          <w:p w14:paraId="6F27638E">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color w:val="000000" w:themeColor="text1"/>
                <w:szCs w:val="24"/>
                <w:lang w:val="zh-CN"/>
                <w14:textFill>
                  <w14:solidFill>
                    <w14:schemeClr w14:val="tx1"/>
                  </w14:solidFill>
                </w14:textFill>
              </w:rPr>
              <w:t>正本和副本一并密封装订</w:t>
            </w:r>
          </w:p>
        </w:tc>
      </w:tr>
      <w:tr w14:paraId="5B80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3E8023E5">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w:t>
            </w:r>
            <w:r>
              <w:rPr>
                <w:rFonts w:hint="eastAsia" w:ascii="宋体" w:hAnsi="宋体"/>
                <w:snapToGrid w:val="0"/>
                <w:color w:val="000000" w:themeColor="text1"/>
                <w:szCs w:val="24"/>
                <w:lang w:val="en-US" w:eastAsia="zh-CN"/>
                <w14:textFill>
                  <w14:solidFill>
                    <w14:schemeClr w14:val="tx1"/>
                  </w14:solidFill>
                </w14:textFill>
              </w:rPr>
              <w:t>6</w:t>
            </w:r>
          </w:p>
        </w:tc>
        <w:tc>
          <w:tcPr>
            <w:tcW w:w="1553" w:type="dxa"/>
            <w:tcBorders>
              <w:top w:val="single" w:color="auto" w:sz="4" w:space="0"/>
              <w:left w:val="single" w:color="auto" w:sz="4" w:space="0"/>
              <w:bottom w:val="single" w:color="auto" w:sz="4" w:space="0"/>
              <w:right w:val="single" w:color="auto" w:sz="4" w:space="0"/>
            </w:tcBorders>
            <w:vAlign w:val="center"/>
          </w:tcPr>
          <w:p w14:paraId="5EF29D6D">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color w:val="000000" w:themeColor="text1"/>
                <w:szCs w:val="24"/>
                <w14:textFill>
                  <w14:solidFill>
                    <w14:schemeClr w14:val="tx1"/>
                  </w14:solidFill>
                </w14:textFill>
              </w:rPr>
              <w:t>响应</w:t>
            </w:r>
            <w:r>
              <w:rPr>
                <w:rFonts w:hint="eastAsia" w:ascii="宋体" w:hAnsi="宋体"/>
                <w:snapToGrid w:val="0"/>
                <w:color w:val="000000" w:themeColor="text1"/>
                <w:szCs w:val="24"/>
                <w14:textFill>
                  <w14:solidFill>
                    <w14:schemeClr w14:val="tx1"/>
                  </w14:solidFill>
                </w14:textFill>
              </w:rPr>
              <w:t>文件份数</w:t>
            </w:r>
          </w:p>
        </w:tc>
        <w:tc>
          <w:tcPr>
            <w:tcW w:w="6981" w:type="dxa"/>
            <w:tcBorders>
              <w:top w:val="single" w:color="auto" w:sz="4" w:space="0"/>
              <w:left w:val="single" w:color="auto" w:sz="4" w:space="0"/>
              <w:bottom w:val="single" w:color="auto" w:sz="4" w:space="0"/>
              <w:right w:val="single" w:color="auto" w:sz="4" w:space="0"/>
            </w:tcBorders>
            <w:vAlign w:val="center"/>
          </w:tcPr>
          <w:p w14:paraId="3034A9E8">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正本1份，副本2份，电子文件（U盘）1份（电子文件须为</w:t>
            </w:r>
            <w:r>
              <w:rPr>
                <w:rFonts w:hint="eastAsia" w:ascii="宋体" w:hAnsi="宋体"/>
                <w:color w:val="000000" w:themeColor="text1"/>
                <w:szCs w:val="24"/>
                <w:lang w:eastAsia="zh-CN"/>
                <w14:textFill>
                  <w14:solidFill>
                    <w14:schemeClr w14:val="tx1"/>
                  </w14:solidFill>
                </w14:textFill>
              </w:rPr>
              <w:t>投标文件正本的扫描件</w:t>
            </w:r>
            <w:r>
              <w:rPr>
                <w:rFonts w:hint="eastAsia" w:ascii="宋体" w:hAnsi="宋体"/>
                <w:color w:val="000000" w:themeColor="text1"/>
                <w:szCs w:val="24"/>
                <w:lang w:val="en-US" w:eastAsia="zh-CN"/>
                <w14:textFill>
                  <w14:solidFill>
                    <w14:schemeClr w14:val="tx1"/>
                  </w14:solidFill>
                </w14:textFill>
              </w:rPr>
              <w:t>PDF版</w:t>
            </w:r>
            <w:r>
              <w:rPr>
                <w:rFonts w:hint="eastAsia" w:ascii="宋体" w:hAnsi="宋体"/>
                <w:color w:val="000000" w:themeColor="text1"/>
                <w:szCs w:val="24"/>
                <w14:textFill>
                  <w14:solidFill>
                    <w14:schemeClr w14:val="tx1"/>
                  </w14:solidFill>
                </w14:textFill>
              </w:rPr>
              <w:t>，与纸质版完全一致。）</w:t>
            </w:r>
          </w:p>
        </w:tc>
      </w:tr>
      <w:tr w14:paraId="22B0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5207DD93">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w:t>
            </w:r>
            <w:r>
              <w:rPr>
                <w:rFonts w:hint="eastAsia" w:ascii="宋体" w:hAnsi="宋体"/>
                <w:snapToGrid w:val="0"/>
                <w:color w:val="000000" w:themeColor="text1"/>
                <w:szCs w:val="24"/>
                <w:lang w:val="en-US" w:eastAsia="zh-CN"/>
                <w14:textFill>
                  <w14:solidFill>
                    <w14:schemeClr w14:val="tx1"/>
                  </w14:solidFill>
                </w14:textFill>
              </w:rPr>
              <w:t>7</w:t>
            </w:r>
          </w:p>
        </w:tc>
        <w:tc>
          <w:tcPr>
            <w:tcW w:w="1553" w:type="dxa"/>
            <w:tcBorders>
              <w:top w:val="single" w:color="auto" w:sz="4" w:space="0"/>
              <w:left w:val="single" w:color="auto" w:sz="4" w:space="0"/>
              <w:bottom w:val="single" w:color="auto" w:sz="4" w:space="0"/>
              <w:right w:val="single" w:color="auto" w:sz="4" w:space="0"/>
            </w:tcBorders>
            <w:vAlign w:val="center"/>
          </w:tcPr>
          <w:p w14:paraId="0E363E57">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电子投标文件提交方式</w:t>
            </w:r>
          </w:p>
        </w:tc>
        <w:tc>
          <w:tcPr>
            <w:tcW w:w="6981" w:type="dxa"/>
            <w:tcBorders>
              <w:top w:val="single" w:color="auto" w:sz="4" w:space="0"/>
              <w:left w:val="single" w:color="auto" w:sz="4" w:space="0"/>
              <w:bottom w:val="single" w:color="auto" w:sz="4" w:space="0"/>
              <w:right w:val="single" w:color="auto" w:sz="4" w:space="0"/>
            </w:tcBorders>
            <w:vAlign w:val="center"/>
          </w:tcPr>
          <w:p w14:paraId="72F57EFB">
            <w:pPr>
              <w:ind w:firstLine="480"/>
              <w:jc w:val="both"/>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lang w:bidi="en-US"/>
                <w14:textFill>
                  <w14:solidFill>
                    <w14:schemeClr w14:val="tx1"/>
                  </w14:solidFill>
                </w14:textFill>
              </w:rPr>
              <w:t>/</w:t>
            </w:r>
          </w:p>
        </w:tc>
      </w:tr>
      <w:tr w14:paraId="0608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34F81E05">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18</w:t>
            </w:r>
          </w:p>
        </w:tc>
        <w:tc>
          <w:tcPr>
            <w:tcW w:w="1553" w:type="dxa"/>
            <w:tcBorders>
              <w:top w:val="single" w:color="auto" w:sz="4" w:space="0"/>
              <w:left w:val="single" w:color="auto" w:sz="4" w:space="0"/>
              <w:bottom w:val="single" w:color="auto" w:sz="4" w:space="0"/>
              <w:right w:val="single" w:color="auto" w:sz="4" w:space="0"/>
            </w:tcBorders>
            <w:vAlign w:val="center"/>
          </w:tcPr>
          <w:p w14:paraId="10BE142F">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定标原则</w:t>
            </w:r>
          </w:p>
        </w:tc>
        <w:tc>
          <w:tcPr>
            <w:tcW w:w="6981" w:type="dxa"/>
            <w:tcBorders>
              <w:top w:val="single" w:color="auto" w:sz="4" w:space="0"/>
              <w:left w:val="single" w:color="auto" w:sz="4" w:space="0"/>
              <w:bottom w:val="single" w:color="auto" w:sz="4" w:space="0"/>
              <w:right w:val="single" w:color="auto" w:sz="4" w:space="0"/>
            </w:tcBorders>
            <w:vAlign w:val="center"/>
          </w:tcPr>
          <w:p w14:paraId="5B6A37E9">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1采购人在评标报告确定的成交候选人名单中按顺序确定成交供应商。</w:t>
            </w:r>
          </w:p>
          <w:p w14:paraId="58A83EF7">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2成交候选人并列的，按照以下方式确定成交供应商。</w:t>
            </w:r>
          </w:p>
          <w:p w14:paraId="1389D901">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Times New Roman" w:hAnsi="Times New Roman"/>
                <w:snapToGrid w:val="0"/>
                <w:color w:val="000000" w:themeColor="text1"/>
                <w:sz w:val="21"/>
                <w:szCs w:val="21"/>
                <w14:textFill>
                  <w14:solidFill>
                    <w14:schemeClr w14:val="tx1"/>
                  </w14:solidFill>
                </w14:textFill>
              </w:rPr>
              <w:sym w:font="Wingdings 2" w:char="00A3"/>
            </w:r>
            <w:r>
              <w:rPr>
                <w:rFonts w:hint="eastAsia" w:ascii="宋体" w:hAnsi="宋体"/>
                <w:snapToGrid w:val="0"/>
                <w:color w:val="000000" w:themeColor="text1"/>
                <w:szCs w:val="24"/>
                <w14:textFill>
                  <w14:solidFill>
                    <w14:schemeClr w14:val="tx1"/>
                  </w14:solidFill>
                </w14:textFill>
              </w:rPr>
              <w:t>随机抽取</w:t>
            </w:r>
          </w:p>
          <w:p w14:paraId="4A152858">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Times New Roman" w:hAnsi="Times New Roman"/>
                <w:snapToGrid w:val="0"/>
                <w:color w:val="000000" w:themeColor="text1"/>
                <w:sz w:val="21"/>
                <w:szCs w:val="21"/>
                <w14:textFill>
                  <w14:solidFill>
                    <w14:schemeClr w14:val="tx1"/>
                  </w14:solidFill>
                </w14:textFill>
              </w:rPr>
              <w:sym w:font="Wingdings 2" w:char="0052"/>
            </w:r>
            <w:r>
              <w:rPr>
                <w:rFonts w:hint="eastAsia" w:ascii="宋体" w:hAnsi="宋体"/>
                <w:snapToGrid w:val="0"/>
                <w:color w:val="000000" w:themeColor="text1"/>
                <w:szCs w:val="24"/>
                <w14:textFill>
                  <w14:solidFill>
                    <w14:schemeClr w14:val="tx1"/>
                  </w14:solidFill>
                </w14:textFill>
              </w:rPr>
              <w:t>其他：得分相同的，按投标报价由高到低顺序排列。得分且投标报价相同的，按技术指标优劣顺序排列。</w:t>
            </w:r>
          </w:p>
        </w:tc>
      </w:tr>
      <w:tr w14:paraId="6177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5FA418F7">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19</w:t>
            </w:r>
          </w:p>
        </w:tc>
        <w:tc>
          <w:tcPr>
            <w:tcW w:w="1553" w:type="dxa"/>
            <w:tcBorders>
              <w:top w:val="single" w:color="auto" w:sz="4" w:space="0"/>
              <w:left w:val="single" w:color="auto" w:sz="4" w:space="0"/>
              <w:bottom w:val="single" w:color="auto" w:sz="4" w:space="0"/>
              <w:right w:val="single" w:color="auto" w:sz="4" w:space="0"/>
            </w:tcBorders>
            <w:vAlign w:val="center"/>
          </w:tcPr>
          <w:p w14:paraId="5435FC90">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服务时间、地点</w:t>
            </w:r>
          </w:p>
        </w:tc>
        <w:tc>
          <w:tcPr>
            <w:tcW w:w="6981" w:type="dxa"/>
            <w:tcBorders>
              <w:top w:val="single" w:color="auto" w:sz="4" w:space="0"/>
              <w:left w:val="single" w:color="auto" w:sz="4" w:space="0"/>
              <w:bottom w:val="single" w:color="auto" w:sz="4" w:space="0"/>
              <w:right w:val="single" w:color="auto" w:sz="4" w:space="0"/>
            </w:tcBorders>
            <w:vAlign w:val="center"/>
          </w:tcPr>
          <w:p w14:paraId="0B0B3ECE">
            <w:pPr>
              <w:pStyle w:val="95"/>
              <w:widowControl w:val="0"/>
              <w:numPr>
                <w:ilvl w:val="0"/>
                <w:numId w:val="1"/>
              </w:numPr>
              <w:ind w:right="60" w:firstLineChars="0"/>
              <w:rPr>
                <w:rFonts w:ascii="宋体" w:hAnsi="宋体"/>
                <w:snapToGrid w:val="0"/>
                <w:color w:val="000000" w:themeColor="text1"/>
                <w:szCs w:val="24"/>
                <w:highlight w:val="yellow"/>
                <w14:textFill>
                  <w14:solidFill>
                    <w14:schemeClr w14:val="tx1"/>
                  </w14:solidFill>
                </w14:textFill>
              </w:rPr>
            </w:pPr>
            <w:bookmarkStart w:id="52" w:name="交货要求"/>
            <w:r>
              <w:rPr>
                <w:rFonts w:hint="eastAsia" w:ascii="宋体" w:hAnsi="宋体"/>
                <w:snapToGrid w:val="0"/>
                <w:color w:val="000000" w:themeColor="text1"/>
                <w:szCs w:val="24"/>
                <w:highlight w:val="yellow"/>
                <w14:textFill>
                  <w14:solidFill>
                    <w14:schemeClr w14:val="tx1"/>
                  </w14:solidFill>
                </w14:textFill>
              </w:rPr>
              <w:t>服务期</w:t>
            </w:r>
            <w:bookmarkStart w:id="53" w:name="OLE_LINK114"/>
            <w:bookmarkStart w:id="54" w:name="OLE_LINK115"/>
            <w:r>
              <w:rPr>
                <w:rFonts w:hint="eastAsia" w:ascii="宋体" w:hAnsi="宋体"/>
                <w:snapToGrid w:val="0"/>
                <w:color w:val="000000" w:themeColor="text1"/>
                <w:szCs w:val="24"/>
                <w:highlight w:val="yellow"/>
                <w14:textFill>
                  <w14:solidFill>
                    <w14:schemeClr w14:val="tx1"/>
                  </w14:solidFill>
                </w14:textFill>
              </w:rPr>
              <w:t>：</w:t>
            </w:r>
            <w:bookmarkEnd w:id="53"/>
            <w:bookmarkEnd w:id="54"/>
            <w:r>
              <w:rPr>
                <w:rFonts w:hint="eastAsia" w:ascii="宋体" w:hAnsi="宋体"/>
                <w:snapToGrid w:val="0"/>
                <w:color w:val="000000" w:themeColor="text1"/>
                <w:szCs w:val="24"/>
                <w:highlight w:val="yellow"/>
                <w:lang w:val="en-US" w:eastAsia="zh-CN"/>
                <w14:textFill>
                  <w14:solidFill>
                    <w14:schemeClr w14:val="tx1"/>
                  </w14:solidFill>
                </w14:textFill>
              </w:rPr>
              <w:t>1年</w:t>
            </w:r>
          </w:p>
          <w:p w14:paraId="3A1D30D7">
            <w:pPr>
              <w:widowControl w:val="0"/>
              <w:ind w:left="60" w:right="60" w:firstLine="0" w:firstLineChars="0"/>
              <w:rPr>
                <w:rFonts w:ascii="宋体" w:hAnsi="宋体"/>
                <w:snapToGrid w:val="0"/>
                <w:color w:val="000000" w:themeColor="text1"/>
                <w:szCs w:val="24"/>
                <w:highlight w:val="yellow"/>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②地点：</w:t>
            </w:r>
            <w:bookmarkEnd w:id="52"/>
            <w:r>
              <w:rPr>
                <w:rFonts w:hint="eastAsia" w:ascii="宋体" w:hAnsi="宋体"/>
                <w:snapToGrid w:val="0"/>
                <w:color w:val="000000" w:themeColor="text1"/>
                <w:szCs w:val="24"/>
                <w14:textFill>
                  <w14:solidFill>
                    <w14:schemeClr w14:val="tx1"/>
                  </w14:solidFill>
                </w14:textFill>
              </w:rPr>
              <w:t>采购人指定</w:t>
            </w:r>
            <w:bookmarkStart w:id="55" w:name="OLE_LINK129"/>
            <w:r>
              <w:rPr>
                <w:rFonts w:hint="eastAsia" w:ascii="宋体" w:hAnsi="宋体"/>
                <w:snapToGrid w:val="0"/>
                <w:color w:val="000000" w:themeColor="text1"/>
                <w:szCs w:val="24"/>
                <w14:textFill>
                  <w14:solidFill>
                    <w14:schemeClr w14:val="tx1"/>
                  </w14:solidFill>
                </w14:textFill>
              </w:rPr>
              <w:t>地点。</w:t>
            </w:r>
            <w:bookmarkEnd w:id="55"/>
          </w:p>
        </w:tc>
      </w:tr>
      <w:tr w14:paraId="79F7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26E5A6A4">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20</w:t>
            </w:r>
          </w:p>
        </w:tc>
        <w:tc>
          <w:tcPr>
            <w:tcW w:w="1553" w:type="dxa"/>
            <w:tcBorders>
              <w:top w:val="single" w:color="auto" w:sz="4" w:space="0"/>
              <w:left w:val="single" w:color="auto" w:sz="4" w:space="0"/>
              <w:bottom w:val="single" w:color="auto" w:sz="4" w:space="0"/>
              <w:right w:val="single" w:color="auto" w:sz="4" w:space="0"/>
            </w:tcBorders>
            <w:vAlign w:val="center"/>
          </w:tcPr>
          <w:p w14:paraId="73ACD4F6">
            <w:pPr>
              <w:widowControl w:val="0"/>
              <w:spacing w:line="240" w:lineRule="auto"/>
              <w:ind w:left="60" w:right="60"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采购资金的支付方式及时间</w:t>
            </w:r>
          </w:p>
        </w:tc>
        <w:tc>
          <w:tcPr>
            <w:tcW w:w="6981" w:type="dxa"/>
            <w:tcBorders>
              <w:top w:val="single" w:color="auto" w:sz="4" w:space="0"/>
              <w:left w:val="single" w:color="auto" w:sz="4" w:space="0"/>
              <w:bottom w:val="single" w:color="auto" w:sz="4" w:space="0"/>
              <w:right w:val="single" w:color="auto" w:sz="4" w:space="0"/>
            </w:tcBorders>
            <w:vAlign w:val="center"/>
          </w:tcPr>
          <w:p w14:paraId="21C77852">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根据合同约定进行支付。</w:t>
            </w:r>
          </w:p>
        </w:tc>
      </w:tr>
      <w:tr w14:paraId="2D5E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2AC0650F">
            <w:pPr>
              <w:widowControl w:val="0"/>
              <w:spacing w:line="240" w:lineRule="auto"/>
              <w:ind w:firstLine="0" w:firstLineChars="0"/>
              <w:jc w:val="center"/>
              <w:rPr>
                <w:rFonts w:hint="default"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2</w:t>
            </w:r>
            <w:r>
              <w:rPr>
                <w:rFonts w:hint="eastAsia" w:ascii="宋体" w:hAnsi="宋体"/>
                <w:snapToGrid w:val="0"/>
                <w:color w:val="000000" w:themeColor="text1"/>
                <w:szCs w:val="24"/>
                <w:lang w:val="en-US" w:eastAsia="zh-CN"/>
                <w14:textFill>
                  <w14:solidFill>
                    <w14:schemeClr w14:val="tx1"/>
                  </w14:solidFill>
                </w14:textFill>
              </w:rPr>
              <w:t>1</w:t>
            </w:r>
          </w:p>
        </w:tc>
        <w:tc>
          <w:tcPr>
            <w:tcW w:w="1553" w:type="dxa"/>
            <w:tcBorders>
              <w:top w:val="single" w:color="auto" w:sz="4" w:space="0"/>
              <w:left w:val="single" w:color="auto" w:sz="4" w:space="0"/>
              <w:bottom w:val="single" w:color="auto" w:sz="4" w:space="0"/>
              <w:right w:val="single" w:color="auto" w:sz="4" w:space="0"/>
            </w:tcBorders>
            <w:vAlign w:val="center"/>
          </w:tcPr>
          <w:p w14:paraId="6A6D3927">
            <w:pPr>
              <w:widowControl w:val="0"/>
              <w:spacing w:line="240" w:lineRule="auto"/>
              <w:ind w:firstLine="0" w:firstLineChars="0"/>
              <w:jc w:val="center"/>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履约保证金</w:t>
            </w:r>
          </w:p>
        </w:tc>
        <w:tc>
          <w:tcPr>
            <w:tcW w:w="6981" w:type="dxa"/>
            <w:tcBorders>
              <w:top w:val="single" w:color="auto" w:sz="4" w:space="0"/>
              <w:left w:val="single" w:color="auto" w:sz="4" w:space="0"/>
              <w:bottom w:val="single" w:color="auto" w:sz="4" w:space="0"/>
              <w:right w:val="single" w:color="auto" w:sz="4" w:space="0"/>
            </w:tcBorders>
            <w:vAlign w:val="center"/>
          </w:tcPr>
          <w:p w14:paraId="646FD75D">
            <w:pPr>
              <w:widowControl w:val="0"/>
              <w:spacing w:line="240" w:lineRule="auto"/>
              <w:ind w:firstLine="0" w:firstLineChars="0"/>
              <w:jc w:val="both"/>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不要求提供</w:t>
            </w:r>
          </w:p>
        </w:tc>
      </w:tr>
      <w:tr w14:paraId="3FC8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tcBorders>
              <w:top w:val="single" w:color="auto" w:sz="4" w:space="0"/>
              <w:left w:val="single" w:color="auto" w:sz="4" w:space="0"/>
              <w:bottom w:val="single" w:color="auto" w:sz="4" w:space="0"/>
              <w:right w:val="single" w:color="auto" w:sz="4" w:space="0"/>
            </w:tcBorders>
            <w:shd w:val="clear" w:color="auto" w:fill="auto"/>
            <w:vAlign w:val="center"/>
          </w:tcPr>
          <w:p w14:paraId="59F66169">
            <w:pPr>
              <w:widowControl w:val="0"/>
              <w:spacing w:line="240" w:lineRule="auto"/>
              <w:ind w:firstLine="0" w:firstLineChars="0"/>
              <w:jc w:val="center"/>
              <w:rPr>
                <w:rFonts w:hint="eastAsia" w:ascii="宋体" w:hAnsi="宋体" w:eastAsia="宋体" w:cs="宋体"/>
                <w:snapToGrid w:val="0"/>
                <w:color w:val="000000" w:themeColor="text1"/>
                <w:sz w:val="24"/>
                <w:szCs w:val="24"/>
                <w:lang w:val="en-US" w:eastAsia="zh-CN" w:bidi="ar-SA"/>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22</w:t>
            </w:r>
          </w:p>
        </w:tc>
        <w:tc>
          <w:tcPr>
            <w:tcW w:w="1553" w:type="dxa"/>
            <w:tcBorders>
              <w:top w:val="single" w:color="auto" w:sz="4" w:space="0"/>
              <w:left w:val="single" w:color="auto" w:sz="4" w:space="0"/>
              <w:bottom w:val="single" w:color="auto" w:sz="4" w:space="0"/>
              <w:right w:val="single" w:color="auto" w:sz="4" w:space="0"/>
            </w:tcBorders>
            <w:vAlign w:val="center"/>
          </w:tcPr>
          <w:p w14:paraId="2EF445B7">
            <w:pPr>
              <w:widowControl w:val="0"/>
              <w:spacing w:line="240" w:lineRule="auto"/>
              <w:ind w:firstLine="0" w:firstLineChars="0"/>
              <w:jc w:val="center"/>
              <w:rPr>
                <w:rFonts w:ascii="宋体" w:hAnsi="宋体"/>
                <w:snapToGrid w:val="0"/>
                <w:color w:val="000000" w:themeColor="text1"/>
                <w:szCs w:val="24"/>
                <w:lang w:eastAsia="en-US"/>
                <w14:textFill>
                  <w14:solidFill>
                    <w14:schemeClr w14:val="tx1"/>
                  </w14:solidFill>
                </w14:textFill>
              </w:rPr>
            </w:pPr>
            <w:r>
              <w:rPr>
                <w:rFonts w:hint="eastAsia" w:ascii="宋体" w:hAnsi="宋体"/>
                <w:bCs/>
                <w:color w:val="000000" w:themeColor="text1"/>
                <w:szCs w:val="24"/>
                <w:lang w:val="zh-CN"/>
                <w14:textFill>
                  <w14:solidFill>
                    <w14:schemeClr w14:val="tx1"/>
                  </w14:solidFill>
                </w14:textFill>
              </w:rPr>
              <w:t>资格审查</w:t>
            </w:r>
          </w:p>
        </w:tc>
        <w:tc>
          <w:tcPr>
            <w:tcW w:w="6981" w:type="dxa"/>
            <w:tcBorders>
              <w:top w:val="single" w:color="auto" w:sz="4" w:space="0"/>
              <w:left w:val="single" w:color="auto" w:sz="4" w:space="0"/>
              <w:bottom w:val="single" w:color="auto" w:sz="4" w:space="0"/>
              <w:right w:val="single" w:color="auto" w:sz="4" w:space="0"/>
            </w:tcBorders>
            <w:vAlign w:val="center"/>
          </w:tcPr>
          <w:p w14:paraId="16125A69">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ascii="Segoe UI Symbol" w:hAnsi="Segoe UI Symbol" w:cs="Segoe UI Symbol"/>
                <w:snapToGrid w:val="0"/>
                <w:color w:val="000000" w:themeColor="text1"/>
                <w:szCs w:val="24"/>
                <w14:textFill>
                  <w14:solidFill>
                    <w14:schemeClr w14:val="tx1"/>
                  </w14:solidFill>
                </w14:textFill>
              </w:rPr>
              <w:t>☐</w:t>
            </w:r>
            <w:r>
              <w:rPr>
                <w:rFonts w:hint="eastAsia" w:ascii="宋体" w:hAnsi="宋体"/>
                <w:snapToGrid w:val="0"/>
                <w:color w:val="000000" w:themeColor="text1"/>
                <w:szCs w:val="24"/>
                <w14:textFill>
                  <w14:solidFill>
                    <w14:schemeClr w14:val="tx1"/>
                  </w14:solidFill>
                </w14:textFill>
              </w:rPr>
              <w:t xml:space="preserve">资格预审   </w:t>
            </w:r>
          </w:p>
          <w:p w14:paraId="2F9D9E36">
            <w:pPr>
              <w:widowControl w:val="0"/>
              <w:ind w:left="60" w:right="60" w:firstLine="0" w:firstLineChars="0"/>
              <w:rPr>
                <w:rFonts w:ascii="宋体" w:hAnsi="宋体"/>
                <w:snapToGrid w:val="0"/>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sym w:font="Wingdings 2" w:char="F052"/>
            </w:r>
            <w:r>
              <w:rPr>
                <w:rFonts w:hint="eastAsia" w:ascii="宋体" w:hAnsi="宋体"/>
                <w:snapToGrid w:val="0"/>
                <w:color w:val="000000" w:themeColor="text1"/>
                <w:szCs w:val="24"/>
                <w14:textFill>
                  <w14:solidFill>
                    <w14:schemeClr w14:val="tx1"/>
                  </w14:solidFill>
                </w14:textFill>
              </w:rPr>
              <w:t>资格后审。本项目供应商的资格条件在评标时进行审查，</w:t>
            </w:r>
            <w:r>
              <w:rPr>
                <w:rFonts w:hint="eastAsia" w:ascii="宋体" w:hAnsi="宋体"/>
                <w:b/>
                <w:snapToGrid w:val="0"/>
                <w:color w:val="000000" w:themeColor="text1"/>
                <w:szCs w:val="24"/>
                <w14:textFill>
                  <w14:solidFill>
                    <w14:schemeClr w14:val="tx1"/>
                  </w14:solidFill>
                </w14:textFill>
              </w:rPr>
              <w:t>供应商应在响应文件中按磋商文件的规定和要求附上所有的资格证明文件，要求提供的</w:t>
            </w:r>
            <w:r>
              <w:rPr>
                <w:rFonts w:hint="eastAsia" w:ascii="宋体" w:hAnsi="宋体"/>
                <w:b/>
                <w:snapToGrid w:val="0"/>
                <w:color w:val="000000" w:themeColor="text1"/>
                <w:szCs w:val="24"/>
                <w:lang w:eastAsia="zh-CN"/>
                <w14:textFill>
                  <w14:solidFill>
                    <w14:schemeClr w14:val="tx1"/>
                  </w14:solidFill>
                </w14:textFill>
              </w:rPr>
              <w:t>复印件</w:t>
            </w:r>
            <w:r>
              <w:rPr>
                <w:rFonts w:hint="eastAsia" w:ascii="宋体" w:hAnsi="宋体"/>
                <w:b/>
                <w:snapToGrid w:val="0"/>
                <w:color w:val="000000" w:themeColor="text1"/>
                <w:szCs w:val="24"/>
                <w14:textFill>
                  <w14:solidFill>
                    <w14:schemeClr w14:val="tx1"/>
                  </w14:solidFill>
                </w14:textFill>
              </w:rPr>
              <w:t>必须加盖单位印章，并对其真实性负责。若提供的资格证明文件不全或不实，将导致其投标或成交资格被取消。</w:t>
            </w:r>
          </w:p>
        </w:tc>
      </w:tr>
      <w:tr w14:paraId="0576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5" w:type="dxa"/>
            <w:tcBorders>
              <w:top w:val="single" w:color="auto" w:sz="4" w:space="0"/>
              <w:left w:val="single" w:color="auto" w:sz="4" w:space="0"/>
              <w:bottom w:val="single" w:color="auto" w:sz="4" w:space="0"/>
              <w:right w:val="single" w:color="auto" w:sz="4" w:space="0"/>
            </w:tcBorders>
            <w:vAlign w:val="center"/>
          </w:tcPr>
          <w:p w14:paraId="3BDFE068">
            <w:pPr>
              <w:widowControl w:val="0"/>
              <w:spacing w:line="240" w:lineRule="auto"/>
              <w:ind w:firstLine="0" w:firstLineChars="0"/>
              <w:jc w:val="center"/>
              <w:rPr>
                <w:rFonts w:hint="default" w:ascii="宋体" w:hAnsi="宋体" w:eastAsia="宋体"/>
                <w:snapToGrid w:val="0"/>
                <w:color w:val="000000" w:themeColor="text1"/>
                <w:szCs w:val="24"/>
                <w:lang w:val="en-US" w:eastAsia="zh-CN"/>
                <w14:textFill>
                  <w14:solidFill>
                    <w14:schemeClr w14:val="tx1"/>
                  </w14:solidFill>
                </w14:textFill>
              </w:rPr>
            </w:pPr>
            <w:r>
              <w:rPr>
                <w:rFonts w:hint="eastAsia" w:ascii="宋体" w:hAnsi="宋体"/>
                <w:snapToGrid w:val="0"/>
                <w:color w:val="000000" w:themeColor="text1"/>
                <w:szCs w:val="24"/>
                <w:lang w:val="en-US" w:eastAsia="zh-CN"/>
                <w14:textFill>
                  <w14:solidFill>
                    <w14:schemeClr w14:val="tx1"/>
                  </w14:solidFill>
                </w14:textFill>
              </w:rPr>
              <w:t>23</w:t>
            </w:r>
          </w:p>
        </w:tc>
        <w:tc>
          <w:tcPr>
            <w:tcW w:w="1553" w:type="dxa"/>
            <w:tcBorders>
              <w:top w:val="single" w:color="auto" w:sz="4" w:space="0"/>
              <w:left w:val="single" w:color="auto" w:sz="4" w:space="0"/>
              <w:bottom w:val="single" w:color="auto" w:sz="4" w:space="0"/>
              <w:right w:val="single" w:color="auto" w:sz="4" w:space="0"/>
            </w:tcBorders>
            <w:vAlign w:val="center"/>
          </w:tcPr>
          <w:p w14:paraId="6A01336A">
            <w:pPr>
              <w:widowControl w:val="0"/>
              <w:autoSpaceDE w:val="0"/>
              <w:autoSpaceDN w:val="0"/>
              <w:spacing w:line="240" w:lineRule="auto"/>
              <w:ind w:firstLine="0" w:firstLineChars="0"/>
              <w:jc w:val="center"/>
              <w:rPr>
                <w:rFonts w:ascii="宋体" w:hAnsi="宋体"/>
                <w:b/>
                <w:color w:val="000000" w:themeColor="text1"/>
                <w:szCs w:val="24"/>
                <w14:textFill>
                  <w14:solidFill>
                    <w14:schemeClr w14:val="tx1"/>
                  </w14:solidFill>
                </w14:textFill>
              </w:rPr>
            </w:pPr>
            <w:r>
              <w:rPr>
                <w:rFonts w:hint="eastAsia" w:ascii="宋体" w:hAnsi="宋体"/>
                <w:snapToGrid w:val="0"/>
                <w:color w:val="000000" w:themeColor="text1"/>
                <w:szCs w:val="24"/>
                <w14:textFill>
                  <w14:solidFill>
                    <w14:schemeClr w14:val="tx1"/>
                  </w14:solidFill>
                </w14:textFill>
              </w:rPr>
              <w:t>其他</w:t>
            </w:r>
          </w:p>
        </w:tc>
        <w:tc>
          <w:tcPr>
            <w:tcW w:w="6981" w:type="dxa"/>
            <w:tcBorders>
              <w:top w:val="single" w:color="auto" w:sz="4" w:space="0"/>
              <w:left w:val="single" w:color="auto" w:sz="4" w:space="0"/>
              <w:bottom w:val="single" w:color="auto" w:sz="4" w:space="0"/>
              <w:right w:val="single" w:color="auto" w:sz="4" w:space="0"/>
            </w:tcBorders>
            <w:vAlign w:val="center"/>
          </w:tcPr>
          <w:p w14:paraId="03ECAC57">
            <w:pPr>
              <w:widowControl w:val="0"/>
              <w:ind w:left="60" w:right="60" w:firstLine="0" w:firstLineChars="0"/>
              <w:rPr>
                <w:rFonts w:hAnsi="宋体"/>
                <w:b/>
                <w:color w:val="000000" w:themeColor="text1"/>
                <w:szCs w:val="24"/>
                <w14:textFill>
                  <w14:solidFill>
                    <w14:schemeClr w14:val="tx1"/>
                  </w14:solidFill>
                </w14:textFill>
              </w:rPr>
            </w:pPr>
          </w:p>
        </w:tc>
      </w:tr>
    </w:tbl>
    <w:p w14:paraId="0513B91D">
      <w:pPr>
        <w:adjustRightInd/>
        <w:snapToGrid/>
        <w:spacing w:line="240" w:lineRule="auto"/>
        <w:ind w:firstLine="0" w:firstLineChars="0"/>
        <w:rPr>
          <w:rFonts w:ascii="宋体" w:hAnsi="宋体"/>
          <w:b/>
          <w:bCs/>
          <w:color w:val="000000" w:themeColor="text1"/>
          <w:sz w:val="32"/>
          <w:szCs w:val="32"/>
          <w14:textFill>
            <w14:solidFill>
              <w14:schemeClr w14:val="tx1"/>
            </w14:solidFill>
          </w14:textFill>
        </w:rPr>
      </w:pPr>
      <w:r>
        <w:rPr>
          <w:rFonts w:ascii="宋体" w:hAnsi="宋体"/>
          <w:b/>
          <w:bCs/>
          <w:color w:val="000000" w:themeColor="text1"/>
          <w:sz w:val="32"/>
          <w:szCs w:val="32"/>
          <w14:textFill>
            <w14:solidFill>
              <w14:schemeClr w14:val="tx1"/>
            </w14:solidFill>
          </w14:textFill>
        </w:rPr>
        <w:br w:type="page"/>
      </w:r>
    </w:p>
    <w:p w14:paraId="71B8D810">
      <w:pPr>
        <w:spacing w:before="120" w:beforeLines="50" w:after="120" w:afterLines="50"/>
        <w:ind w:firstLine="0" w:firstLineChars="0"/>
        <w:jc w:val="center"/>
        <w:rPr>
          <w:rFonts w:ascii="宋体" w:hAnsi="宋体"/>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二、总 则</w:t>
      </w:r>
    </w:p>
    <w:p w14:paraId="1FD36C9E">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1.适用范围 </w:t>
      </w:r>
    </w:p>
    <w:p w14:paraId="259FE3F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1.1 本磋商文件仅适用于本次竞争性磋商所叙述的服务项目采购。 </w:t>
      </w:r>
    </w:p>
    <w:p w14:paraId="29F57B1F">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2.有关定义 </w:t>
      </w:r>
    </w:p>
    <w:p w14:paraId="4DB5208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2.1 “采购人”系指依法进行政府采购的国家机关、事业单位、团体组织。本次采购的采购人是兰州市西固区中医医院。 </w:t>
      </w:r>
    </w:p>
    <w:p w14:paraId="0D9A27F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w:t>
      </w:r>
      <w:r>
        <w:rPr>
          <w:rFonts w:hint="eastAsia" w:ascii="宋体" w:hAnsi="宋体"/>
          <w:color w:val="000000" w:themeColor="text1"/>
          <w:szCs w:val="24"/>
          <w:lang w:val="en-US" w:eastAsia="zh-CN"/>
          <w14:textFill>
            <w14:solidFill>
              <w14:schemeClr w14:val="tx1"/>
            </w14:solidFill>
          </w14:textFill>
        </w:rPr>
        <w:t>2</w:t>
      </w:r>
      <w:r>
        <w:rPr>
          <w:rFonts w:hint="eastAsia" w:ascii="宋体" w:hAnsi="宋体"/>
          <w:color w:val="000000" w:themeColor="text1"/>
          <w:szCs w:val="24"/>
          <w14:textFill>
            <w14:solidFill>
              <w14:schemeClr w14:val="tx1"/>
            </w14:solidFill>
          </w14:textFill>
        </w:rPr>
        <w:t xml:space="preserve"> “招标采购单位”系指“采购人” </w:t>
      </w:r>
    </w:p>
    <w:p w14:paraId="50619A0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w:t>
      </w:r>
      <w:r>
        <w:rPr>
          <w:rFonts w:hint="eastAsia" w:ascii="宋体" w:hAnsi="宋体"/>
          <w:color w:val="000000" w:themeColor="text1"/>
          <w:szCs w:val="24"/>
          <w:lang w:val="en-US" w:eastAsia="zh-CN"/>
          <w14:textFill>
            <w14:solidFill>
              <w14:schemeClr w14:val="tx1"/>
            </w14:solidFill>
          </w14:textFill>
        </w:rPr>
        <w:t>3</w:t>
      </w:r>
      <w:r>
        <w:rPr>
          <w:rFonts w:hint="eastAsia" w:ascii="宋体" w:hAnsi="宋体"/>
          <w:color w:val="000000" w:themeColor="text1"/>
          <w:szCs w:val="24"/>
          <w14:textFill>
            <w14:solidFill>
              <w14:schemeClr w14:val="tx1"/>
            </w14:solidFill>
          </w14:textFill>
        </w:rPr>
        <w:t xml:space="preserve">“供应商”系指购买了磋商文件拟参加投标和向采购人提供相应服务的供应商。 </w:t>
      </w:r>
    </w:p>
    <w:p w14:paraId="19B4DDCE">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3.合格的供应商（实质性要求） </w:t>
      </w:r>
    </w:p>
    <w:p w14:paraId="4C1CDF7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合格的供应商应具备以下条件： </w:t>
      </w:r>
    </w:p>
    <w:p w14:paraId="65DB4CB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（1）本磋商文件“竞争性磋商公告”第二条规定的条件； </w:t>
      </w:r>
    </w:p>
    <w:p w14:paraId="1AF3AE64">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（2）遵守国家有关的</w:t>
      </w:r>
      <w:r>
        <w:rPr>
          <w:rFonts w:hint="eastAsia" w:ascii="宋体" w:hAnsi="宋体"/>
          <w:color w:val="000000" w:themeColor="text1"/>
          <w:szCs w:val="24"/>
          <w:lang w:eastAsia="zh-CN"/>
          <w14:textFill>
            <w14:solidFill>
              <w14:schemeClr w14:val="tx1"/>
            </w14:solidFill>
          </w14:textFill>
        </w:rPr>
        <w:t>法律法规</w:t>
      </w:r>
      <w:r>
        <w:rPr>
          <w:rFonts w:hint="eastAsia" w:ascii="宋体" w:hAnsi="宋体"/>
          <w:color w:val="000000" w:themeColor="text1"/>
          <w:szCs w:val="24"/>
          <w14:textFill>
            <w14:solidFill>
              <w14:schemeClr w14:val="tx1"/>
            </w14:solidFill>
          </w14:textFill>
        </w:rPr>
        <w:t xml:space="preserve">、规章和其他政策制度；  </w:t>
      </w:r>
    </w:p>
    <w:p w14:paraId="105B4712">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4. 投标费用 </w:t>
      </w:r>
    </w:p>
    <w:p w14:paraId="41DF373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供应商应自行承担所有与准备和参加投标有关的费用。不论投标的结果如何，招标采购单位均无义务和责任承担这些费用。 </w:t>
      </w:r>
    </w:p>
    <w:p w14:paraId="76ECED71">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5.</w:t>
      </w:r>
      <w:r>
        <w:rPr>
          <w:rFonts w:hint="eastAsia" w:ascii="宋体" w:hAnsi="宋体"/>
          <w:b/>
          <w:bCs/>
          <w:color w:val="000000" w:themeColor="text1"/>
          <w:szCs w:val="24"/>
          <w14:textFill>
            <w14:solidFill>
              <w14:schemeClr w14:val="tx1"/>
            </w14:solidFill>
          </w14:textFill>
        </w:rPr>
        <w:t xml:space="preserve">充分、公平竞争保障措施（实质性要求） </w:t>
      </w:r>
      <w:r>
        <w:rPr>
          <w:rFonts w:hint="eastAsia" w:ascii="宋体" w:hAnsi="宋体"/>
          <w:color w:val="000000" w:themeColor="text1"/>
          <w:szCs w:val="24"/>
          <w14:textFill>
            <w14:solidFill>
              <w14:schemeClr w14:val="tx1"/>
            </w14:solidFill>
          </w14:textFill>
        </w:rPr>
        <w:t xml:space="preserve"> </w:t>
      </w:r>
    </w:p>
    <w:p w14:paraId="47C9415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5.1 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 </w:t>
      </w:r>
    </w:p>
    <w:p w14:paraId="7343E9E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5.2 前期参与供应商处理。为采购项目提供整体设计、规范编制或者项目管理、监理、检测等服务的供应商，不得再参加该采购项目的其他采购活动。供应商为采购人在确定采购需求、编制磋商文件过程中提供咨询论证，其提供的咨询论证意见成为磋商文件中规定的供应商资格条件、技术服务商务要求、评标因素和标准、政府采购合同等实质性内容条款的，视同为采购项目提供规范编制。</w:t>
      </w:r>
    </w:p>
    <w:p w14:paraId="62D0CC48">
      <w:pPr>
        <w:ind w:firstLine="480"/>
        <w:jc w:val="both"/>
        <w:rPr>
          <w:rFonts w:ascii="宋体" w:hAnsi="宋体"/>
          <w:b/>
          <w:bCs/>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5.3 利害关系代理人处理。2 家以上的供应商不得在同一合同项下的采购项目中，同时委托同一个自然人、同一家庭的人员、同一单位的人员作为其代理人，否则，其响应文件作为无效处理。</w:t>
      </w:r>
    </w:p>
    <w:p w14:paraId="2F1CCFA1">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三、磋商文件</w:t>
      </w:r>
    </w:p>
    <w:p w14:paraId="335B87AB">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6.</w:t>
      </w:r>
      <w:r>
        <w:rPr>
          <w:rFonts w:hint="eastAsia" w:ascii="宋体" w:hAnsi="宋体"/>
          <w:b/>
          <w:bCs/>
          <w:color w:val="000000" w:themeColor="text1"/>
          <w:szCs w:val="24"/>
          <w14:textFill>
            <w14:solidFill>
              <w14:schemeClr w14:val="tx1"/>
            </w14:solidFill>
          </w14:textFill>
        </w:rPr>
        <w:t xml:space="preserve">磋商文件的构成 </w:t>
      </w:r>
    </w:p>
    <w:p w14:paraId="2DC4DA7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6</w:t>
      </w:r>
      <w:r>
        <w:rPr>
          <w:rFonts w:hint="eastAsia" w:ascii="宋体" w:hAnsi="宋体"/>
          <w:b/>
          <w:bCs/>
          <w:color w:val="000000" w:themeColor="text1"/>
          <w:szCs w:val="24"/>
          <w14:textFill>
            <w14:solidFill>
              <w14:schemeClr w14:val="tx1"/>
            </w14:solidFill>
          </w14:textFill>
        </w:rPr>
        <w:t>.</w:t>
      </w:r>
      <w:r>
        <w:rPr>
          <w:rFonts w:hint="eastAsia" w:ascii="宋体" w:hAnsi="宋体"/>
          <w:color w:val="000000" w:themeColor="text1"/>
          <w:szCs w:val="24"/>
          <w14:textFill>
            <w14:solidFill>
              <w14:schemeClr w14:val="tx1"/>
            </w14:solidFill>
          </w14:textFill>
        </w:rPr>
        <w:t xml:space="preserve">1 磋商文件是供应商准备响应文件和参加投标的依据，同时也是评标的重要依据，具有准法律文件性质。磋商文件用以阐明采购项目所需的资质、技术、服务及报价等要求、招标投标程序、有关规定和注意事项以及合同主要条款等。本磋商文件包括以下内容： </w:t>
      </w:r>
    </w:p>
    <w:p w14:paraId="77C5D77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（一）竞争性磋商公告； </w:t>
      </w:r>
    </w:p>
    <w:p w14:paraId="3401D44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（二）磋商须知； </w:t>
      </w:r>
    </w:p>
    <w:p w14:paraId="2CBEE38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（三）采购需求； </w:t>
      </w:r>
    </w:p>
    <w:p w14:paraId="5051B96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（四）评审办法； </w:t>
      </w:r>
    </w:p>
    <w:p w14:paraId="357F4C34">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（五）合同范本； </w:t>
      </w:r>
    </w:p>
    <w:p w14:paraId="00253B82">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（六）响应文件格式； </w:t>
      </w:r>
    </w:p>
    <w:p w14:paraId="7A0E084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（七）附录。 </w:t>
      </w:r>
    </w:p>
    <w:p w14:paraId="736C57E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6</w:t>
      </w:r>
      <w:r>
        <w:rPr>
          <w:rFonts w:hint="eastAsia" w:ascii="宋体" w:hAnsi="宋体"/>
          <w:b/>
          <w:bCs/>
          <w:color w:val="000000" w:themeColor="text1"/>
          <w:szCs w:val="24"/>
          <w14:textFill>
            <w14:solidFill>
              <w14:schemeClr w14:val="tx1"/>
            </w14:solidFill>
          </w14:textFill>
        </w:rPr>
        <w:t>.</w:t>
      </w:r>
      <w:r>
        <w:rPr>
          <w:rFonts w:hint="eastAsia" w:ascii="宋体" w:hAnsi="宋体"/>
          <w:color w:val="000000" w:themeColor="text1"/>
          <w:szCs w:val="24"/>
          <w14:textFill>
            <w14:solidFill>
              <w14:schemeClr w14:val="tx1"/>
            </w14:solidFill>
          </w14:textFill>
        </w:rPr>
        <w:t xml:space="preserve">2 供应商应认真阅读和充分理解磋商文件中所有的事项、格式条款和规范要求。供应商没有对磋商文件全面做出实质性响应是供应商的风险。没有按照磋商文件要求作出实质性响应的响应文件将被拒绝。 </w:t>
      </w:r>
    </w:p>
    <w:p w14:paraId="1FB05B84">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7.</w:t>
      </w:r>
      <w:r>
        <w:rPr>
          <w:rFonts w:hint="eastAsia" w:ascii="宋体" w:hAnsi="宋体"/>
          <w:b/>
          <w:bCs/>
          <w:color w:val="000000" w:themeColor="text1"/>
          <w:szCs w:val="24"/>
          <w14:textFill>
            <w14:solidFill>
              <w14:schemeClr w14:val="tx1"/>
            </w14:solidFill>
          </w14:textFill>
        </w:rPr>
        <w:t xml:space="preserve">磋商文件的澄清和修改 </w:t>
      </w:r>
    </w:p>
    <w:p w14:paraId="51B9DBD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7.1 在磋商截止时</w:t>
      </w:r>
      <w:r>
        <w:rPr>
          <w:rFonts w:hint="eastAsia" w:ascii="宋体" w:hAnsi="宋体"/>
          <w:color w:val="000000" w:themeColor="text1"/>
          <w:szCs w:val="24"/>
          <w:lang w:eastAsia="zh-CN"/>
          <w14:textFill>
            <w14:solidFill>
              <w14:schemeClr w14:val="tx1"/>
            </w14:solidFill>
          </w14:textFill>
        </w:rPr>
        <w:t>间之</w:t>
      </w:r>
      <w:r>
        <w:rPr>
          <w:rFonts w:hint="eastAsia" w:ascii="宋体" w:hAnsi="宋体"/>
          <w:color w:val="000000" w:themeColor="text1"/>
          <w:szCs w:val="24"/>
          <w14:textFill>
            <w14:solidFill>
              <w14:schemeClr w14:val="tx1"/>
            </w14:solidFill>
          </w14:textFill>
        </w:rPr>
        <w:t xml:space="preserve">前，招标采购单位无论出于何种原因，可以对磋商文件进行澄清或者修改。 </w:t>
      </w:r>
    </w:p>
    <w:p w14:paraId="30A1AAF2">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7.2 招标采购单位对已发出的磋商文件进行澄清或者修改，发布方式由采购人按有利于项目执行、有利于提高采购效率和降低采购成本的原则确定。 </w:t>
      </w:r>
    </w:p>
    <w:p w14:paraId="259A31B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7</w:t>
      </w:r>
      <w:r>
        <w:rPr>
          <w:rFonts w:hint="eastAsia" w:ascii="宋体" w:hAnsi="宋体"/>
          <w:b/>
          <w:bCs/>
          <w:color w:val="000000" w:themeColor="text1"/>
          <w:szCs w:val="24"/>
          <w14:textFill>
            <w14:solidFill>
              <w14:schemeClr w14:val="tx1"/>
            </w14:solidFill>
          </w14:textFill>
        </w:rPr>
        <w:t>.</w:t>
      </w:r>
      <w:r>
        <w:rPr>
          <w:rFonts w:hint="eastAsia" w:ascii="宋体" w:hAnsi="宋体"/>
          <w:color w:val="000000" w:themeColor="text1"/>
          <w:szCs w:val="24"/>
          <w14:textFill>
            <w14:solidFill>
              <w14:schemeClr w14:val="tx1"/>
            </w14:solidFill>
          </w14:textFill>
        </w:rPr>
        <w:t>3 供应商要求对磋商文件进行澄清的，均应在磋商截止日 3天前按磋商文件中的联系方式，以书面形式通知采购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 xml:space="preserve">。 </w:t>
      </w:r>
    </w:p>
    <w:p w14:paraId="3B7526F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7.4 在磋商截止时间前，招标采购单位可以视采购具体情况，延长磋商截止时间和开标时间，并在磋商文件要求提交响应文件的截止时间5日前，将变更时间以书面形式通知所有购买了磋商文件的供应商，同时在甘肃经济信息网上发布变更公告。</w:t>
      </w:r>
    </w:p>
    <w:p w14:paraId="04734151">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8.</w:t>
      </w:r>
      <w:r>
        <w:rPr>
          <w:rFonts w:hint="eastAsia" w:ascii="宋体" w:hAnsi="宋体"/>
          <w:b/>
          <w:bCs/>
          <w:color w:val="000000" w:themeColor="text1"/>
          <w:szCs w:val="24"/>
          <w14:textFill>
            <w14:solidFill>
              <w14:schemeClr w14:val="tx1"/>
            </w14:solidFill>
          </w14:textFill>
        </w:rPr>
        <w:t xml:space="preserve">答疑会和现场考察 </w:t>
      </w:r>
    </w:p>
    <w:p w14:paraId="6B567AA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详见磋商须知前附表。 </w:t>
      </w:r>
    </w:p>
    <w:p w14:paraId="2D772F06">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四、响应文件</w:t>
      </w:r>
    </w:p>
    <w:p w14:paraId="0D43773B">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9.</w:t>
      </w:r>
      <w:r>
        <w:rPr>
          <w:rFonts w:hint="eastAsia" w:ascii="宋体" w:hAnsi="宋体"/>
          <w:b/>
          <w:bCs/>
          <w:color w:val="000000" w:themeColor="text1"/>
          <w:szCs w:val="24"/>
          <w14:textFill>
            <w14:solidFill>
              <w14:schemeClr w14:val="tx1"/>
            </w14:solidFill>
          </w14:textFill>
        </w:rPr>
        <w:t xml:space="preserve">响应文件的语言 </w:t>
      </w:r>
    </w:p>
    <w:p w14:paraId="30B61CB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9.1 供应商提交的响应文件以及供应商与招标采购单位就有关投标的所有来往书面文件均须使用中文。响应文件中如附有外文资料，应逐一对应翻译成中文并加盖供应商公章后附在相关外文资料后，否则相关资料可认定为无效。 </w:t>
      </w:r>
    </w:p>
    <w:p w14:paraId="34D2190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9.2 翻译的中文资料与外文资料如果出现差异和矛盾时，以中文为准。故意错误翻译除外。 </w:t>
      </w:r>
    </w:p>
    <w:p w14:paraId="3BBBBE69">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10.</w:t>
      </w:r>
      <w:r>
        <w:rPr>
          <w:rFonts w:hint="eastAsia" w:ascii="宋体" w:hAnsi="宋体"/>
          <w:b/>
          <w:bCs/>
          <w:color w:val="000000" w:themeColor="text1"/>
          <w:szCs w:val="24"/>
          <w14:textFill>
            <w14:solidFill>
              <w14:schemeClr w14:val="tx1"/>
            </w14:solidFill>
          </w14:textFill>
        </w:rPr>
        <w:t xml:space="preserve">计量单位 </w:t>
      </w:r>
    </w:p>
    <w:p w14:paraId="227C6A1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除技术规格及要求中另有规定外，本采购项下的磋商均采用国家法定的计量单位。</w:t>
      </w:r>
    </w:p>
    <w:p w14:paraId="2C653E28">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11.</w:t>
      </w:r>
      <w:r>
        <w:rPr>
          <w:rFonts w:hint="eastAsia" w:ascii="宋体" w:hAnsi="宋体"/>
          <w:b/>
          <w:bCs/>
          <w:color w:val="000000" w:themeColor="text1"/>
          <w:szCs w:val="24"/>
          <w14:textFill>
            <w14:solidFill>
              <w14:schemeClr w14:val="tx1"/>
            </w14:solidFill>
          </w14:textFill>
        </w:rPr>
        <w:t xml:space="preserve">投标货币 </w:t>
      </w:r>
    </w:p>
    <w:p w14:paraId="3ECB922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本次采购项目的投标均以人民币报价。 </w:t>
      </w:r>
    </w:p>
    <w:p w14:paraId="74EBACA3">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12.</w:t>
      </w:r>
      <w:r>
        <w:rPr>
          <w:rFonts w:hint="eastAsia" w:ascii="宋体" w:hAnsi="宋体"/>
          <w:b/>
          <w:bCs/>
          <w:color w:val="000000" w:themeColor="text1"/>
          <w:szCs w:val="24"/>
          <w14:textFill>
            <w14:solidFill>
              <w14:schemeClr w14:val="tx1"/>
            </w14:solidFill>
          </w14:textFill>
        </w:rPr>
        <w:t xml:space="preserve">联合体投标 </w:t>
      </w:r>
    </w:p>
    <w:p w14:paraId="573E00F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本次政府采购活动不接受联合体投标。 </w:t>
      </w:r>
    </w:p>
    <w:p w14:paraId="1AF495B3">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13.</w:t>
      </w:r>
      <w:r>
        <w:rPr>
          <w:rFonts w:hint="eastAsia" w:ascii="宋体" w:hAnsi="宋体"/>
          <w:b/>
          <w:bCs/>
          <w:color w:val="000000" w:themeColor="text1"/>
          <w:szCs w:val="24"/>
          <w14:textFill>
            <w14:solidFill>
              <w14:schemeClr w14:val="tx1"/>
            </w14:solidFill>
          </w14:textFill>
        </w:rPr>
        <w:t xml:space="preserve">知识产权 </w:t>
      </w:r>
    </w:p>
    <w:p w14:paraId="3A798B6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13.1 供应商应保证在本项目使用的任何产品或服务（包括部分使用）时，不会产生因第三方提出侵犯其专利权、商标权或</w:t>
      </w:r>
      <w:r>
        <w:rPr>
          <w:rFonts w:hint="eastAsia" w:ascii="宋体" w:hAnsi="宋体"/>
          <w:color w:val="000000" w:themeColor="text1"/>
          <w:szCs w:val="24"/>
          <w:lang w:eastAsia="zh-CN"/>
          <w14:textFill>
            <w14:solidFill>
              <w14:schemeClr w14:val="tx1"/>
            </w14:solidFill>
          </w14:textFill>
        </w:rPr>
        <w:t>其他</w:t>
      </w:r>
      <w:r>
        <w:rPr>
          <w:rFonts w:hint="eastAsia" w:ascii="宋体" w:hAnsi="宋体"/>
          <w:color w:val="000000" w:themeColor="text1"/>
          <w:szCs w:val="24"/>
          <w14:textFill>
            <w14:solidFill>
              <w14:schemeClr w14:val="tx1"/>
            </w14:solidFill>
          </w14:textFill>
        </w:rPr>
        <w:t>知识产权而引起的法律和经济纠纷，如因专利权、商标权或</w:t>
      </w:r>
      <w:r>
        <w:rPr>
          <w:rFonts w:hint="eastAsia" w:ascii="宋体" w:hAnsi="宋体"/>
          <w:color w:val="000000" w:themeColor="text1"/>
          <w:szCs w:val="24"/>
          <w:lang w:eastAsia="zh-CN"/>
          <w14:textFill>
            <w14:solidFill>
              <w14:schemeClr w14:val="tx1"/>
            </w14:solidFill>
          </w14:textFill>
        </w:rPr>
        <w:t>其他</w:t>
      </w:r>
      <w:r>
        <w:rPr>
          <w:rFonts w:hint="eastAsia" w:ascii="宋体" w:hAnsi="宋体"/>
          <w:color w:val="000000" w:themeColor="text1"/>
          <w:szCs w:val="24"/>
          <w14:textFill>
            <w14:solidFill>
              <w14:schemeClr w14:val="tx1"/>
            </w14:solidFill>
          </w14:textFill>
        </w:rPr>
        <w:t xml:space="preserve">知识产权而引起法律和经济纠纷，由供应商承担所有相关责任。 </w:t>
      </w:r>
    </w:p>
    <w:p w14:paraId="3B40B6B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13.2 采购人享有本项目实施过程中产生的知识成果及知识产权。 </w:t>
      </w:r>
    </w:p>
    <w:p w14:paraId="5EDF9FF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13.3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w:t>
      </w:r>
    </w:p>
    <w:p w14:paraId="0675C5A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13.4 如采用供应商所不拥有的知识产权，则在磋商报价中必须包括合法获取该知识产权的相关费用。 </w:t>
      </w:r>
    </w:p>
    <w:p w14:paraId="1D1F812C">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14.</w:t>
      </w:r>
      <w:r>
        <w:rPr>
          <w:rFonts w:hint="eastAsia" w:ascii="宋体" w:hAnsi="宋体"/>
          <w:b/>
          <w:bCs/>
          <w:color w:val="000000" w:themeColor="text1"/>
          <w:szCs w:val="24"/>
          <w14:textFill>
            <w14:solidFill>
              <w14:schemeClr w14:val="tx1"/>
            </w14:solidFill>
          </w14:textFill>
        </w:rPr>
        <w:t xml:space="preserve">响应文件的组成 </w:t>
      </w:r>
    </w:p>
    <w:p w14:paraId="7C57D38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供应商应按照磋商文件的规定和要求编制响应文件。供应商拟在成交后将成交项目的非主体、非关键性工作交由他人完成的，应当在响应文件中载明。供应商编写的响应文件应至少包括下列两部分文件： </w:t>
      </w:r>
    </w:p>
    <w:p w14:paraId="3273A370">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文件一：资格审查文件 </w:t>
      </w:r>
    </w:p>
    <w:p w14:paraId="50FF69E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严格按照磋商文件要求提供相关资格、资质性及其他类似效力要求的相关证明材料。 </w:t>
      </w:r>
    </w:p>
    <w:p w14:paraId="2AE90895">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文件二：技术（商务）响应性文件 </w:t>
      </w:r>
    </w:p>
    <w:p w14:paraId="6742FFFA">
      <w:pPr>
        <w:spacing w:line="500" w:lineRule="exact"/>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（一）报价部分。</w:t>
      </w:r>
      <w:r>
        <w:rPr>
          <w:rFonts w:hint="eastAsia" w:ascii="宋体" w:hAnsi="宋体"/>
          <w:color w:val="000000" w:themeColor="text1"/>
          <w:szCs w:val="24"/>
          <w14:textFill>
            <w14:solidFill>
              <w14:schemeClr w14:val="tx1"/>
            </w14:solidFill>
          </w14:textFill>
        </w:rPr>
        <w:t xml:space="preserve">供应商按照磋商文件要求填写的“报价一览表”及“分项报价表”。本次磋商报价要求： </w:t>
      </w:r>
    </w:p>
    <w:p w14:paraId="5CB0168E">
      <w:pPr>
        <w:snapToGrid/>
        <w:spacing w:line="460" w:lineRule="exact"/>
        <w:ind w:firstLine="480"/>
        <w:jc w:val="both"/>
        <w:textAlignment w:val="baseline"/>
        <w:rPr>
          <w:rFonts w:ascii="宋体" w:hAnsi="宋体" w:cs="仿宋_GB2312"/>
          <w:bCs/>
          <w:color w:val="000000" w:themeColor="text1"/>
          <w:kern w:val="2"/>
          <w:szCs w:val="24"/>
          <w14:textFill>
            <w14:solidFill>
              <w14:schemeClr w14:val="tx1"/>
            </w14:solidFill>
          </w14:textFill>
        </w:rPr>
      </w:pPr>
      <w:r>
        <w:rPr>
          <w:rFonts w:hint="eastAsia" w:ascii="宋体" w:hAnsi="宋体" w:cs="仿宋_GB2312"/>
          <w:bCs/>
          <w:color w:val="000000" w:themeColor="text1"/>
          <w:kern w:val="2"/>
          <w:szCs w:val="24"/>
          <w14:textFill>
            <w14:solidFill>
              <w14:schemeClr w14:val="tx1"/>
            </w14:solidFill>
          </w14:textFill>
        </w:rPr>
        <w:t>①投标人的报价应是响应招标项目要求的全部工作内容的价格体现，包括完成本项目所需的一切费用。总报价包括了项目要求的合同项下包装费、材料费、运输费、装卸费、税费及一切售后服务费等在内的完成该项目的所有费用，除此之外采购人不再承担其他一切费用。</w:t>
      </w:r>
    </w:p>
    <w:p w14:paraId="1175F996">
      <w:pPr>
        <w:snapToGrid/>
        <w:spacing w:line="460" w:lineRule="exact"/>
        <w:ind w:firstLine="480"/>
        <w:jc w:val="both"/>
        <w:textAlignment w:val="baseline"/>
        <w:rPr>
          <w:rFonts w:ascii="宋体" w:hAnsi="宋体"/>
          <w:color w:val="000000" w:themeColor="text1"/>
          <w:szCs w:val="24"/>
          <w14:textFill>
            <w14:solidFill>
              <w14:schemeClr w14:val="tx1"/>
            </w14:solidFill>
          </w14:textFill>
        </w:rPr>
      </w:pPr>
      <w:r>
        <w:rPr>
          <w:rFonts w:hint="eastAsia" w:ascii="宋体" w:hAnsi="宋体" w:cs="仿宋_GB2312"/>
          <w:bCs/>
          <w:color w:val="000000" w:themeColor="text1"/>
          <w:kern w:val="2"/>
          <w:szCs w:val="24"/>
          <w14:textFill>
            <w14:solidFill>
              <w14:schemeClr w14:val="tx1"/>
            </w14:solidFill>
          </w14:textFill>
        </w:rPr>
        <w:t>②投标人每种货物及服务只允许有一个报价，并且在合同履行过程中是固定不变的，任何有选择或可调整的报价将不予接受，并按无效投标处理。</w:t>
      </w:r>
    </w:p>
    <w:p w14:paraId="260C68D1">
      <w:pPr>
        <w:spacing w:line="500" w:lineRule="exact"/>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（二）技术部分。</w:t>
      </w:r>
      <w:r>
        <w:rPr>
          <w:rFonts w:hint="eastAsia" w:ascii="宋体" w:hAnsi="宋体"/>
          <w:color w:val="000000" w:themeColor="text1"/>
          <w:szCs w:val="24"/>
          <w14:textFill>
            <w14:solidFill>
              <w14:schemeClr w14:val="tx1"/>
            </w14:solidFill>
          </w14:textFill>
        </w:rPr>
        <w:t xml:space="preserve">供应商按照磋商文件要求做出的技术应答，主要是针对采购项目的技术指标和技术要求做出的实质性响应和满足。供应商的技术应答应包括但不限于下列内容： </w:t>
      </w:r>
    </w:p>
    <w:p w14:paraId="7FCC5D1B">
      <w:pPr>
        <w:pStyle w:val="20"/>
        <w:ind w:firstLine="48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（1）培训</w:t>
      </w:r>
      <w:r>
        <w:rPr>
          <w:rFonts w:hint="eastAsia"/>
          <w:color w:val="000000" w:themeColor="text1"/>
          <w14:textFill>
            <w14:solidFill>
              <w14:schemeClr w14:val="tx1"/>
            </w14:solidFill>
          </w14:textFill>
        </w:rPr>
        <w:t>方案</w:t>
      </w:r>
      <w:r>
        <w:rPr>
          <w:rFonts w:hint="eastAsia" w:ascii="宋体" w:hAnsi="宋体"/>
          <w:color w:val="000000" w:themeColor="text1"/>
          <w:szCs w:val="24"/>
          <w14:textFill>
            <w14:solidFill>
              <w14:schemeClr w14:val="tx1"/>
            </w14:solidFill>
          </w14:textFill>
        </w:rPr>
        <w:t>；</w:t>
      </w:r>
    </w:p>
    <w:p w14:paraId="497DCF97">
      <w:pPr>
        <w:pStyle w:val="20"/>
        <w:ind w:firstLine="48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（2）质保、</w:t>
      </w:r>
      <w:r>
        <w:rPr>
          <w:rFonts w:hint="eastAsia"/>
          <w:color w:val="000000" w:themeColor="text1"/>
          <w14:textFill>
            <w14:solidFill>
              <w14:schemeClr w14:val="tx1"/>
            </w14:solidFill>
          </w14:textFill>
        </w:rPr>
        <w:t>售后服务方案</w:t>
      </w:r>
      <w:r>
        <w:rPr>
          <w:rFonts w:hint="eastAsia" w:ascii="宋体" w:hAnsi="宋体"/>
          <w:color w:val="000000" w:themeColor="text1"/>
          <w:szCs w:val="24"/>
          <w14:textFill>
            <w14:solidFill>
              <w14:schemeClr w14:val="tx1"/>
            </w14:solidFill>
          </w14:textFill>
        </w:rPr>
        <w:t>；</w:t>
      </w:r>
    </w:p>
    <w:p w14:paraId="32B7DF33">
      <w:pPr>
        <w:pStyle w:val="20"/>
        <w:ind w:firstLine="48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（3）实施</w:t>
      </w:r>
      <w:r>
        <w:rPr>
          <w:rFonts w:hint="eastAsia" w:ascii="宋体" w:hAnsi="宋体"/>
          <w:color w:val="000000" w:themeColor="text1"/>
          <w:szCs w:val="24"/>
          <w:lang w:eastAsia="zh-CN"/>
          <w14:textFill>
            <w14:solidFill>
              <w14:schemeClr w14:val="tx1"/>
            </w14:solidFill>
          </w14:textFill>
        </w:rPr>
        <w:t>方案</w:t>
      </w:r>
      <w:r>
        <w:rPr>
          <w:rFonts w:hint="eastAsia" w:ascii="宋体" w:hAnsi="宋体"/>
          <w:color w:val="000000" w:themeColor="text1"/>
          <w:szCs w:val="24"/>
          <w14:textFill>
            <w14:solidFill>
              <w14:schemeClr w14:val="tx1"/>
            </w14:solidFill>
          </w14:textFill>
        </w:rPr>
        <w:t>；</w:t>
      </w:r>
    </w:p>
    <w:p w14:paraId="761EAEE9">
      <w:pPr>
        <w:pStyle w:val="20"/>
        <w:ind w:firstLine="48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（4）供应商认为需要提供的其他文件和资料。</w:t>
      </w:r>
    </w:p>
    <w:p w14:paraId="2ED9F63F">
      <w:pPr>
        <w:pStyle w:val="20"/>
        <w:ind w:firstLine="480"/>
        <w:rPr>
          <w:rFonts w:ascii="宋体" w:hAnsi="宋体"/>
          <w:color w:val="000000" w:themeColor="text1"/>
          <w:szCs w:val="24"/>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w:t>
      </w:r>
    </w:p>
    <w:p w14:paraId="5FA46E19">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（三）商务部分。</w:t>
      </w:r>
      <w:r>
        <w:rPr>
          <w:rFonts w:hint="eastAsia" w:ascii="宋体" w:hAnsi="宋体"/>
          <w:color w:val="000000" w:themeColor="text1"/>
          <w:szCs w:val="24"/>
          <w14:textFill>
            <w14:solidFill>
              <w14:schemeClr w14:val="tx1"/>
            </w14:solidFill>
          </w14:textFill>
        </w:rPr>
        <w:t xml:space="preserve">供应商按照磋商文件要求作出的商务应答和承诺。供应商按照磋商文件中要求作出的响应和承诺。包括以下内容： </w:t>
      </w:r>
    </w:p>
    <w:p w14:paraId="072A867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（1）商务、合同条款偏离表； </w:t>
      </w:r>
    </w:p>
    <w:p w14:paraId="535DED1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（2）供应商的相关业绩；</w:t>
      </w:r>
    </w:p>
    <w:p w14:paraId="27EC008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val="en-US" w:eastAsia="zh-CN"/>
          <w14:textFill>
            <w14:solidFill>
              <w14:schemeClr w14:val="tx1"/>
            </w14:solidFill>
          </w14:textFill>
        </w:rPr>
        <w:t>3</w:t>
      </w:r>
      <w:r>
        <w:rPr>
          <w:rFonts w:hint="eastAsia" w:ascii="宋体" w:hAnsi="宋体"/>
          <w:color w:val="000000" w:themeColor="text1"/>
          <w:szCs w:val="24"/>
          <w14:textFill>
            <w14:solidFill>
              <w14:schemeClr w14:val="tx1"/>
            </w14:solidFill>
          </w14:textFill>
        </w:rPr>
        <w:t xml:space="preserve">）供应商认为需要提供的其他资料（如有）。 </w:t>
      </w:r>
    </w:p>
    <w:p w14:paraId="57267567">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（四）其他部分。</w:t>
      </w:r>
      <w:r>
        <w:rPr>
          <w:rFonts w:hint="eastAsia" w:ascii="宋体" w:hAnsi="宋体"/>
          <w:color w:val="000000" w:themeColor="text1"/>
          <w:szCs w:val="24"/>
          <w14:textFill>
            <w14:solidFill>
              <w14:schemeClr w14:val="tx1"/>
            </w14:solidFill>
          </w14:textFill>
        </w:rPr>
        <w:t xml:space="preserve">供应商按照磋商文件要求作出的其他应答和承诺。 </w:t>
      </w:r>
    </w:p>
    <w:p w14:paraId="2650B1B7">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注：以上文件按磋商文件要求分别装入响应性文件中。 </w:t>
      </w:r>
    </w:p>
    <w:p w14:paraId="0C08DEEB">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15.</w:t>
      </w:r>
      <w:r>
        <w:rPr>
          <w:rFonts w:hint="eastAsia" w:ascii="宋体" w:hAnsi="宋体"/>
          <w:b/>
          <w:bCs/>
          <w:color w:val="000000" w:themeColor="text1"/>
          <w:szCs w:val="24"/>
          <w14:textFill>
            <w14:solidFill>
              <w14:schemeClr w14:val="tx1"/>
            </w14:solidFill>
          </w14:textFill>
        </w:rPr>
        <w:t xml:space="preserve">响应文件格式 </w:t>
      </w:r>
    </w:p>
    <w:p w14:paraId="1A734CD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15.1 供应商应尽量按照磋商文件中提供的“响应文件格式”填写相关内容。除明确允许供应商可以自行编写的外，供应商应按“响应文件格式”规定的方式填写相关内容。 </w:t>
      </w:r>
    </w:p>
    <w:p w14:paraId="0DAAE1F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15.2 对于没有格式要求的响应文件由供应商自行编写。 </w:t>
      </w:r>
    </w:p>
    <w:p w14:paraId="032411DF">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16.</w:t>
      </w:r>
      <w:r>
        <w:rPr>
          <w:rFonts w:hint="eastAsia" w:ascii="宋体" w:hAnsi="宋体"/>
          <w:b/>
          <w:bCs/>
          <w:color w:val="000000" w:themeColor="text1"/>
          <w:szCs w:val="24"/>
          <w14:textFill>
            <w14:solidFill>
              <w14:schemeClr w14:val="tx1"/>
            </w14:solidFill>
          </w14:textFill>
        </w:rPr>
        <w:t xml:space="preserve">磋商保证金（本项目不适用） </w:t>
      </w:r>
    </w:p>
    <w:p w14:paraId="29D9C12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16.1 供应商投标时，必须以人民币提交磋商文件规定数额的磋商保证金，并作为其投标响应的一部分。 </w:t>
      </w:r>
    </w:p>
    <w:p w14:paraId="1CFB475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16.2 磋商保证金交款方式：</w:t>
      </w:r>
      <w:r>
        <w:rPr>
          <w:rFonts w:hint="eastAsia" w:ascii="宋体" w:hAnsi="宋体"/>
          <w:color w:val="000000" w:themeColor="text1"/>
          <w:szCs w:val="24"/>
          <w:lang w:eastAsia="zh-CN"/>
          <w14:textFill>
            <w14:solidFill>
              <w14:schemeClr w14:val="tx1"/>
            </w14:solidFill>
          </w14:textFill>
        </w:rPr>
        <w:t>转账</w:t>
      </w:r>
      <w:r>
        <w:rPr>
          <w:rFonts w:hint="eastAsia" w:ascii="宋体" w:hAnsi="宋体"/>
          <w:color w:val="000000" w:themeColor="text1"/>
          <w:szCs w:val="24"/>
          <w14:textFill>
            <w14:solidFill>
              <w14:schemeClr w14:val="tx1"/>
            </w14:solidFill>
          </w14:textFill>
        </w:rPr>
        <w:t>、电汇、保函。本项目不接受其他形式的保证金。</w:t>
      </w:r>
    </w:p>
    <w:p w14:paraId="5C9EFCF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16.3 未按磋商文件要求在规定时间前（以银行实际到账时间为准）交纳规定数额磋商保证金的投标将被拒绝。 </w:t>
      </w:r>
    </w:p>
    <w:p w14:paraId="5CE4C2F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16.4 供应商所交纳的磋商保证金不计利息。 </w:t>
      </w:r>
    </w:p>
    <w:p w14:paraId="0801F31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16.5 未成交供应商的磋商保证金，将在成交通知书发出后五个工作日内全额退还（非现金形式）。有关部门认定是否违法、违规、违纪时效不计算在五个工作日内。 </w:t>
      </w:r>
    </w:p>
    <w:p w14:paraId="695BE902">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16.6 有下列情形之一的，保证金不予退还，并上缴本级财政国库：</w:t>
      </w:r>
    </w:p>
    <w:p w14:paraId="3057ED0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（1）供应商在提交响应文件截止时间后撤回响应文件的；</w:t>
      </w:r>
    </w:p>
    <w:p w14:paraId="3C773C0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（2）供应商在响应文件中提供虚假材料的；</w:t>
      </w:r>
    </w:p>
    <w:p w14:paraId="6B24974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（3）除因不可抗力或竞争性磋商文件认可的情形以外，成交人不与采购人签订合同的；</w:t>
      </w:r>
    </w:p>
    <w:p w14:paraId="35E38A3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（4）供应商与采购人、其他供应商恶意串通的；</w:t>
      </w:r>
    </w:p>
    <w:p w14:paraId="5A231AA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（5）竞争性磋商文件规定的其他情形。</w:t>
      </w:r>
    </w:p>
    <w:p w14:paraId="083EB40D">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17.</w:t>
      </w:r>
      <w:r>
        <w:rPr>
          <w:rFonts w:hint="eastAsia" w:ascii="宋体" w:hAnsi="宋体"/>
          <w:b/>
          <w:bCs/>
          <w:color w:val="000000" w:themeColor="text1"/>
          <w:szCs w:val="24"/>
          <w14:textFill>
            <w14:solidFill>
              <w14:schemeClr w14:val="tx1"/>
            </w14:solidFill>
          </w14:textFill>
        </w:rPr>
        <w:t xml:space="preserve">响应有效期 </w:t>
      </w:r>
    </w:p>
    <w:p w14:paraId="3E6FA32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17.1 响应有效期见供应商须知前附表。响应有效期短于此规定期限的投标响应，将被拒绝。 </w:t>
      </w:r>
    </w:p>
    <w:p w14:paraId="003EA66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17.2 特殊情况下，采购人可于响应有效期满之前要求供应商同意延长有效期，要求与答复均应为书面形式。供应商可以拒绝上述要求，其磋商保证金不被没收。拒绝延长响应有效期的供应商不得再参与该项目后续采购活动。同意延长响应有效期的供应商不能修改其响应文件，关于磋商保证金的有关规定在延长的响应有效期内继续有效。 </w:t>
      </w:r>
    </w:p>
    <w:p w14:paraId="723AC6C9">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18.</w:t>
      </w:r>
      <w:r>
        <w:rPr>
          <w:rFonts w:hint="eastAsia" w:ascii="宋体" w:hAnsi="宋体"/>
          <w:b/>
          <w:bCs/>
          <w:color w:val="000000" w:themeColor="text1"/>
          <w:szCs w:val="24"/>
          <w14:textFill>
            <w14:solidFill>
              <w14:schemeClr w14:val="tx1"/>
            </w14:solidFill>
          </w14:textFill>
        </w:rPr>
        <w:t xml:space="preserve">响应文件的印制和签署 </w:t>
      </w:r>
    </w:p>
    <w:p w14:paraId="35615F5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18.1 </w:t>
      </w:r>
      <w:r>
        <w:rPr>
          <w:rFonts w:hint="eastAsia" w:ascii="宋体" w:hAnsi="宋体"/>
          <w:b/>
          <w:bCs/>
          <w:color w:val="000000" w:themeColor="text1"/>
          <w:szCs w:val="24"/>
          <w14:textFill>
            <w14:solidFill>
              <w14:schemeClr w14:val="tx1"/>
            </w14:solidFill>
          </w14:textFill>
        </w:rPr>
        <w:t xml:space="preserve">供应商应当准备响应性文件正本1份、副本2份，相应的电子文档1份。响应文件的正本和副本应在其封面右上角清楚地标明“正本”、“副本”字样。若正本和副本有不一致的内容，以正本书面响应文件为准。 </w:t>
      </w:r>
    </w:p>
    <w:p w14:paraId="50FF368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18.2 响应文件均需打印或用不褪色、不变质的墨水书写，并由供应商的法定代表人或其授权代表在规定签章处签字或盖章。响应文件副本可采用正本的复印件，电子文档采用 U 盘制作。  </w:t>
      </w:r>
    </w:p>
    <w:p w14:paraId="4115C439">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 xml:space="preserve">18.3 响应文件正本和副本应装订成册并编码（必须胶装）。 </w:t>
      </w:r>
    </w:p>
    <w:p w14:paraId="249E357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18.4 响应文件应根据磋商文件的要求制作，签署、盖章和内容应完整。 </w:t>
      </w:r>
    </w:p>
    <w:p w14:paraId="6D73DBA4">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14:textFill>
            <w14:solidFill>
              <w14:schemeClr w14:val="tx1"/>
            </w14:solidFill>
          </w14:textFill>
        </w:rPr>
        <w:t>18.5 响应文件应绿色环保装订，采用A4软面胶装，建议不要使用硬壳封面。为节约纸张，建议尽量双面打印并简装响应文件。</w:t>
      </w:r>
    </w:p>
    <w:p w14:paraId="18F128B2">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19.</w:t>
      </w:r>
      <w:r>
        <w:rPr>
          <w:rFonts w:hint="eastAsia" w:ascii="宋体" w:hAnsi="宋体"/>
          <w:b/>
          <w:bCs/>
          <w:color w:val="000000" w:themeColor="text1"/>
          <w:szCs w:val="24"/>
          <w14:textFill>
            <w14:solidFill>
              <w14:schemeClr w14:val="tx1"/>
            </w14:solidFill>
          </w14:textFill>
        </w:rPr>
        <w:t xml:space="preserve">响应文件的密封和标注 </w:t>
      </w:r>
    </w:p>
    <w:p w14:paraId="5E78343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19.1 供应商应在响应文件正本和所有副本的封面上注明供应商名称、招标编号、项目名称、包号（如分包）、年月日。 </w:t>
      </w:r>
    </w:p>
    <w:p w14:paraId="64D2E3C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19.2 响应文件正本和所有副本，应封装于同一个密封袋内，电子文档单独密封于一个密封袋内，密封袋上应分别标上“响应文件”、“电子文档”字样，并注明供应商名称、招标编号、项目名称、包号。 </w:t>
      </w:r>
    </w:p>
    <w:p w14:paraId="29D3817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19.3 所有外层密封袋的封口处应粘贴牢固，并加盖印章。 </w:t>
      </w:r>
    </w:p>
    <w:p w14:paraId="48199574">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20.</w:t>
      </w:r>
      <w:r>
        <w:rPr>
          <w:rFonts w:hint="eastAsia" w:ascii="宋体" w:hAnsi="宋体"/>
          <w:b/>
          <w:bCs/>
          <w:color w:val="000000" w:themeColor="text1"/>
          <w:szCs w:val="24"/>
          <w14:textFill>
            <w14:solidFill>
              <w14:schemeClr w14:val="tx1"/>
            </w14:solidFill>
          </w14:textFill>
        </w:rPr>
        <w:t xml:space="preserve">响应文件的递交 </w:t>
      </w:r>
    </w:p>
    <w:p w14:paraId="6A6F031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供应商应在磋商文件规定的磋商截止时间前递交响应文件，逾期未送达的造成无法参与磋商的自行承担一切后果。</w:t>
      </w:r>
    </w:p>
    <w:p w14:paraId="5354263D">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21.</w:t>
      </w:r>
      <w:r>
        <w:rPr>
          <w:rFonts w:hint="eastAsia" w:ascii="宋体" w:hAnsi="宋体"/>
          <w:b/>
          <w:bCs/>
          <w:color w:val="000000" w:themeColor="text1"/>
          <w:szCs w:val="24"/>
          <w14:textFill>
            <w14:solidFill>
              <w14:schemeClr w14:val="tx1"/>
            </w14:solidFill>
          </w14:textFill>
        </w:rPr>
        <w:t xml:space="preserve">响应文件的修改和撤回 </w:t>
      </w:r>
    </w:p>
    <w:p w14:paraId="4D38E2E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21.1 供应商在递交响应文件后，在磋商截止时</w:t>
      </w:r>
      <w:r>
        <w:rPr>
          <w:rFonts w:hint="eastAsia" w:ascii="宋体" w:hAnsi="宋体"/>
          <w:color w:val="000000" w:themeColor="text1"/>
          <w:szCs w:val="24"/>
          <w:lang w:eastAsia="zh-CN"/>
          <w14:textFill>
            <w14:solidFill>
              <w14:schemeClr w14:val="tx1"/>
            </w14:solidFill>
          </w14:textFill>
        </w:rPr>
        <w:t>间之</w:t>
      </w:r>
      <w:r>
        <w:rPr>
          <w:rFonts w:hint="eastAsia" w:ascii="宋体" w:hAnsi="宋体"/>
          <w:color w:val="000000" w:themeColor="text1"/>
          <w:szCs w:val="24"/>
          <w14:textFill>
            <w14:solidFill>
              <w14:schemeClr w14:val="tx1"/>
            </w14:solidFill>
          </w14:textFill>
        </w:rPr>
        <w:t xml:space="preserve">前可以修改和撤回其响应文件。 </w:t>
      </w:r>
    </w:p>
    <w:p w14:paraId="1C59A81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21.2 在磋商截止时间之后，供应商不得对其递交的</w:t>
      </w:r>
      <w:r>
        <w:rPr>
          <w:rFonts w:hint="eastAsia" w:ascii="宋体" w:hAnsi="宋体"/>
          <w:color w:val="000000" w:themeColor="text1"/>
          <w:szCs w:val="24"/>
          <w:lang w:eastAsia="zh-CN"/>
          <w14:textFill>
            <w14:solidFill>
              <w14:schemeClr w14:val="tx1"/>
            </w14:solidFill>
          </w14:textFill>
        </w:rPr>
        <w:t>响应文件作</w:t>
      </w:r>
      <w:r>
        <w:rPr>
          <w:rFonts w:hint="eastAsia" w:ascii="宋体" w:hAnsi="宋体"/>
          <w:color w:val="000000" w:themeColor="text1"/>
          <w:szCs w:val="24"/>
          <w14:textFill>
            <w14:solidFill>
              <w14:schemeClr w14:val="tx1"/>
            </w14:solidFill>
          </w14:textFill>
        </w:rPr>
        <w:t xml:space="preserve">任何修改或撤回投标。 </w:t>
      </w:r>
    </w:p>
    <w:p w14:paraId="1F73808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21.3 响应文件中如果出现计算上或累加上的算术错误，可按以下原则进行修改：</w:t>
      </w:r>
    </w:p>
    <w:p w14:paraId="13BF77D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（1）用数字表示的金额和用文字表示的金额不一致，应以文字表示的金额为准。</w:t>
      </w:r>
    </w:p>
    <w:p w14:paraId="2EFC9FA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（2）单价和数量的乘积与总价不一致时，以单价为准，并以单价汇总金额作为价格评分依据，但单价金额出现计算错误、明显人为工作失误除外。 </w:t>
      </w:r>
    </w:p>
    <w:p w14:paraId="4A5B34E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（3）单价和数量的乘积与总价不一致时，以单价为准，并修正总价。 </w:t>
      </w:r>
    </w:p>
    <w:p w14:paraId="753F6C9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（4）单价金额小数点有明显错误的，以总价为准，修正单价。 </w:t>
      </w:r>
    </w:p>
    <w:p w14:paraId="3C361C9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按上述修正错误的方法调整的投标报价应对供应商具有约束力。如果供应商不接受修正后的价格，其投标将被拒绝。</w:t>
      </w:r>
    </w:p>
    <w:p w14:paraId="416D04C6">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五、磋商和成交</w:t>
      </w:r>
    </w:p>
    <w:p w14:paraId="71BBE4D8">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22.</w:t>
      </w:r>
      <w:r>
        <w:rPr>
          <w:rFonts w:hint="eastAsia" w:ascii="宋体" w:hAnsi="宋体"/>
          <w:b/>
          <w:bCs/>
          <w:color w:val="000000" w:themeColor="text1"/>
          <w:szCs w:val="24"/>
          <w14:textFill>
            <w14:solidFill>
              <w14:schemeClr w14:val="tx1"/>
            </w14:solidFill>
          </w14:textFill>
        </w:rPr>
        <w:t xml:space="preserve">开标 </w:t>
      </w:r>
    </w:p>
    <w:p w14:paraId="1DDA3C1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22.1 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在磋商文件规定的时间和地点组织磋商，采购人</w:t>
      </w:r>
      <w:r>
        <w:rPr>
          <w:rFonts w:hint="eastAsia" w:ascii="宋体" w:hAnsi="宋体"/>
          <w:color w:val="000000" w:themeColor="text1"/>
          <w:szCs w:val="24"/>
          <w:lang w:eastAsia="zh-CN"/>
          <w14:textFill>
            <w14:solidFill>
              <w14:schemeClr w14:val="tx1"/>
            </w14:solidFill>
          </w14:textFill>
        </w:rPr>
        <w:t>自行组织磋商小组</w:t>
      </w: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eastAsia="zh-CN"/>
          <w14:textFill>
            <w14:solidFill>
              <w14:schemeClr w14:val="tx1"/>
            </w14:solidFill>
          </w14:textFill>
        </w:rPr>
        <w:t>磋商</w:t>
      </w:r>
      <w:r>
        <w:rPr>
          <w:rFonts w:hint="eastAsia" w:ascii="宋体" w:hAnsi="宋体"/>
          <w:color w:val="000000" w:themeColor="text1"/>
          <w:szCs w:val="24"/>
          <w14:textFill>
            <w14:solidFill>
              <w14:schemeClr w14:val="tx1"/>
            </w14:solidFill>
          </w14:textFill>
        </w:rPr>
        <w:t xml:space="preserve">小组成员不得参加开标活动，供应商未参加开标的，视同认可开标结果。 </w:t>
      </w:r>
    </w:p>
    <w:p w14:paraId="46AB146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22.2 开标时，采购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邀请</w:t>
      </w:r>
      <w:r>
        <w:rPr>
          <w:rFonts w:hint="eastAsia" w:ascii="宋体" w:hAnsi="宋体"/>
          <w:color w:val="000000" w:themeColor="text1"/>
          <w:szCs w:val="24"/>
          <w:lang w:eastAsia="zh-CN"/>
          <w14:textFill>
            <w14:solidFill>
              <w14:schemeClr w14:val="tx1"/>
            </w14:solidFill>
          </w14:textFill>
        </w:rPr>
        <w:t>医院纪检工作人员代表</w:t>
      </w:r>
      <w:r>
        <w:rPr>
          <w:rFonts w:hint="eastAsia" w:ascii="宋体" w:hAnsi="宋体"/>
          <w:color w:val="000000" w:themeColor="text1"/>
          <w:szCs w:val="24"/>
          <w14:textFill>
            <w14:solidFill>
              <w14:schemeClr w14:val="tx1"/>
            </w14:solidFill>
          </w14:textFill>
        </w:rPr>
        <w:t xml:space="preserve">对整个开标程序进行现场监督。 </w:t>
      </w:r>
    </w:p>
    <w:p w14:paraId="031F090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22.3 开标时，由采购人代表核查响应文件密封情况，并由采购人员宣布供应商名称等内容。供应商不足3家的，不得开标。 </w:t>
      </w:r>
    </w:p>
    <w:p w14:paraId="46E20F2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22.4 响应文件中有关明细表内容与“报价一览表”不一致的，以“报价一览表”为准。对不同文字文本响应文件的解释发生异议的，以中文文本为准。 </w:t>
      </w:r>
    </w:p>
    <w:p w14:paraId="0307E66E">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23.</w:t>
      </w:r>
      <w:r>
        <w:rPr>
          <w:rFonts w:hint="eastAsia" w:ascii="宋体" w:hAnsi="宋体"/>
          <w:b/>
          <w:bCs/>
          <w:color w:val="000000" w:themeColor="text1"/>
          <w:szCs w:val="24"/>
          <w14:textFill>
            <w14:solidFill>
              <w14:schemeClr w14:val="tx1"/>
            </w14:solidFill>
          </w14:textFill>
        </w:rPr>
        <w:t xml:space="preserve">开标程序 </w:t>
      </w:r>
    </w:p>
    <w:p w14:paraId="2D971C7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开标会主持人按照磋商文件规定的磋商时间宣布磋商，磋商将按以下程序进行： </w:t>
      </w:r>
    </w:p>
    <w:p w14:paraId="25B3D7A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（1）宣布开标会开始。开标时间到，主持人宣布开标会开始并致辞，当众宣布参加开标会的现场监督人员、主持人、监标、会议记录等工作人员，根据响应文件递交情况宣布参加投标的供应商名单。 </w:t>
      </w:r>
    </w:p>
    <w:p w14:paraId="21E992F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（2）宣布会场纪律和有关注意事项。 </w:t>
      </w:r>
    </w:p>
    <w:p w14:paraId="4A164E8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（3）由采购人宣布供应商名称等内容。供应商不足3家的，不得开标。 </w:t>
      </w:r>
    </w:p>
    <w:p w14:paraId="34BD6D4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（4）宣布开标会结束。主持人宣布开标会结束后，所有供应商代表应等候磋商。</w:t>
      </w:r>
    </w:p>
    <w:p w14:paraId="3DDBEDCD">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24.</w:t>
      </w:r>
      <w:r>
        <w:rPr>
          <w:rFonts w:hint="eastAsia" w:ascii="宋体" w:hAnsi="宋体"/>
          <w:b/>
          <w:bCs/>
          <w:color w:val="000000" w:themeColor="text1"/>
          <w:szCs w:val="24"/>
          <w14:textFill>
            <w14:solidFill>
              <w14:schemeClr w14:val="tx1"/>
            </w14:solidFill>
          </w14:textFill>
        </w:rPr>
        <w:t>组成评审小组</w:t>
      </w:r>
    </w:p>
    <w:p w14:paraId="39E2BA39">
      <w:pPr>
        <w:ind w:firstLine="480"/>
        <w:jc w:val="both"/>
        <w:rPr>
          <w:rFonts w:hint="eastAsia"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磋商小组由采购人</w:t>
      </w:r>
      <w:r>
        <w:rPr>
          <w:rFonts w:hint="eastAsia" w:ascii="宋体" w:hAnsi="宋体"/>
          <w:color w:val="000000" w:themeColor="text1"/>
          <w:szCs w:val="24"/>
          <w:lang w:eastAsia="zh-CN"/>
          <w14:textFill>
            <w14:solidFill>
              <w14:schemeClr w14:val="tx1"/>
            </w14:solidFill>
          </w14:textFill>
        </w:rPr>
        <w:t>自行</w:t>
      </w:r>
      <w:r>
        <w:rPr>
          <w:rFonts w:hint="eastAsia" w:ascii="宋体" w:hAnsi="宋体"/>
          <w:color w:val="000000" w:themeColor="text1"/>
          <w:szCs w:val="24"/>
          <w14:textFill>
            <w14:solidFill>
              <w14:schemeClr w14:val="tx1"/>
            </w14:solidFill>
          </w14:textFill>
        </w:rPr>
        <w:t>组建院内磋商小组</w:t>
      </w:r>
      <w:r>
        <w:rPr>
          <w:rFonts w:hint="eastAsia" w:ascii="宋体" w:hAnsi="宋体"/>
          <w:color w:val="000000" w:themeColor="text1"/>
          <w:szCs w:val="24"/>
          <w:lang w:eastAsia="zh-CN"/>
          <w14:textFill>
            <w14:solidFill>
              <w14:schemeClr w14:val="tx1"/>
            </w14:solidFill>
          </w14:textFill>
        </w:rPr>
        <w:t>，磋商小组由</w:t>
      </w:r>
      <w:r>
        <w:rPr>
          <w:rFonts w:hint="eastAsia" w:ascii="宋体" w:hAnsi="宋体"/>
          <w:color w:val="000000" w:themeColor="text1"/>
          <w:szCs w:val="24"/>
          <w14:textFill>
            <w14:solidFill>
              <w14:schemeClr w14:val="tx1"/>
            </w14:solidFill>
          </w14:textFill>
        </w:rPr>
        <w:t>3 人以上单数组成</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负责竞争性磋商工作，依据竞争性磋商文件对响应文件进行综合评审，并向采购人提交书面评审报告。</w:t>
      </w:r>
    </w:p>
    <w:p w14:paraId="68207DD6">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25.</w:t>
      </w:r>
      <w:r>
        <w:rPr>
          <w:rFonts w:hint="eastAsia" w:ascii="宋体" w:hAnsi="宋体"/>
          <w:b/>
          <w:bCs/>
          <w:color w:val="000000" w:themeColor="text1"/>
          <w:szCs w:val="24"/>
          <w14:textFill>
            <w14:solidFill>
              <w14:schemeClr w14:val="tx1"/>
            </w14:solidFill>
          </w14:textFill>
        </w:rPr>
        <w:t>响应文件的澄清</w:t>
      </w:r>
    </w:p>
    <w:p w14:paraId="5A7394C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25.1 澄清有关问题。为了</w:t>
      </w:r>
      <w:r>
        <w:rPr>
          <w:rFonts w:hint="eastAsia" w:ascii="宋体" w:hAnsi="宋体"/>
          <w:color w:val="000000" w:themeColor="text1"/>
          <w:szCs w:val="24"/>
          <w:lang w:eastAsia="zh-CN"/>
          <w14:textFill>
            <w14:solidFill>
              <w14:schemeClr w14:val="tx1"/>
            </w14:solidFill>
          </w14:textFill>
        </w:rPr>
        <w:t>有助于</w:t>
      </w:r>
      <w:r>
        <w:rPr>
          <w:rFonts w:hint="eastAsia" w:ascii="宋体" w:hAnsi="宋体"/>
          <w:color w:val="000000" w:themeColor="text1"/>
          <w:szCs w:val="24"/>
          <w14:textFill>
            <w14:solidFill>
              <w14:schemeClr w14:val="tx1"/>
            </w14:solidFill>
          </w14:textFill>
        </w:rPr>
        <w:t>响应文件进行审查、评估和比较，磋商小组有权要求供应商对响应文件中含义不明确、同类问题表述不一致或者有明显文字和计算错误的内容作出必要的澄清、说明或者纠正。供应商有义务按照磋商小组通知的时间、通过线上方</w:t>
      </w:r>
      <w:r>
        <w:rPr>
          <w:rFonts w:hint="eastAsia" w:ascii="宋体" w:hAnsi="宋体"/>
          <w:color w:val="000000" w:themeColor="text1"/>
          <w:szCs w:val="24"/>
          <w:lang w:eastAsia="zh-CN"/>
          <w14:textFill>
            <w14:solidFill>
              <w14:schemeClr w14:val="tx1"/>
            </w14:solidFill>
          </w14:textFill>
        </w:rPr>
        <w:t>式向</w:t>
      </w:r>
      <w:r>
        <w:rPr>
          <w:rFonts w:hint="eastAsia" w:ascii="宋体" w:hAnsi="宋体"/>
          <w:color w:val="000000" w:themeColor="text1"/>
          <w:szCs w:val="24"/>
          <w14:textFill>
            <w14:solidFill>
              <w14:schemeClr w14:val="tx1"/>
            </w14:solidFill>
          </w14:textFill>
        </w:rPr>
        <w:t>磋商代表人就相关问题进行澄清。</w:t>
      </w:r>
    </w:p>
    <w:p w14:paraId="524BE2A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25.2 供应商的澄清、说明、答复或者补充应在规定的时间内完成，有关澄清、说明或者补正的要求和答复应以书面形式提交，并不得超出响应文件的范围或对磋商内容进行实质性的修改。</w:t>
      </w:r>
    </w:p>
    <w:p w14:paraId="370937EC">
      <w:pPr>
        <w:ind w:firstLine="480"/>
        <w:jc w:val="both"/>
        <w:rPr>
          <w:rFonts w:ascii="宋体" w:hAnsi="宋体"/>
          <w:b/>
          <w:bCs/>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25.3 澄清文件将作为响应文件的一部分，与响应文件具有同等的法律效力。</w:t>
      </w:r>
    </w:p>
    <w:p w14:paraId="665025E8">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26.</w:t>
      </w:r>
      <w:r>
        <w:rPr>
          <w:rFonts w:hint="eastAsia" w:ascii="宋体" w:hAnsi="宋体"/>
          <w:b/>
          <w:bCs/>
          <w:color w:val="000000" w:themeColor="text1"/>
          <w:szCs w:val="24"/>
          <w14:textFill>
            <w14:solidFill>
              <w14:schemeClr w14:val="tx1"/>
            </w14:solidFill>
          </w14:textFill>
        </w:rPr>
        <w:t xml:space="preserve">磋商原则和磋商方法 </w:t>
      </w:r>
    </w:p>
    <w:p w14:paraId="440E675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26.1 磋商原则</w:t>
      </w:r>
    </w:p>
    <w:p w14:paraId="1AD8458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（1）磋商小组应当按照客观、公正、审慎的原则，根据磋商文件规定的评审程序、评审方法和评审标准进行独立评审。</w:t>
      </w:r>
    </w:p>
    <w:p w14:paraId="1532B37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磋商小组发现磋商文件存在歧义、重大缺陷导致磋商工作无法进行，或者磋商文件内容违反国家有关强制性规定的，应当停止磋商工作，与采购人沟通并作书面记录。采购人确认后，应当修改磋商文件，重新组织采购活动。</w:t>
      </w:r>
    </w:p>
    <w:p w14:paraId="50B170B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（3）对磋商文件中描述有歧义或前后不一致的地方，但不影响项目评审的，磋商小组有权进行评判，但对同一条款的评判应适用于每个供应商。</w:t>
      </w:r>
    </w:p>
    <w:p w14:paraId="0AA9227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4）磋商小组认为供应商的报价明显低于其他通过符合性审查供应商的报价，有可能影响服务质量或者不能诚信履约的，应当要求其在磋商现场合理的时间内提供书面说明，必要时提交相关证明材料；供应商不能证明其报价合理性的，磋商小组应当将其作为无效磋商处理。</w:t>
      </w:r>
    </w:p>
    <w:p w14:paraId="763C2A4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26.2 磋商方法</w:t>
      </w:r>
    </w:p>
    <w:p w14:paraId="42FA465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26.2.1综合评分法</w:t>
      </w:r>
    </w:p>
    <w:p w14:paraId="30424694">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综合评分法”的磋商方法，具体评审因素详见磋商文件第四章磋商办法。磋商采用百分制，各评委独立分别对实质上响应磋商文件的磋商进行逐项打分，并对实质性响应磋商文件的供应商进行一对一磋商和二次报价，磋商小组各成员每一因素的打分汇总后取算术平均分，该平均分为供应商的得分。</w:t>
      </w:r>
    </w:p>
    <w:p w14:paraId="13F83CA2">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w:t>
      </w:r>
      <w:r>
        <w:rPr>
          <w:rFonts w:hint="eastAsia" w:ascii="宋体" w:hAnsi="宋体"/>
          <w:color w:val="000000" w:themeColor="text1"/>
          <w:szCs w:val="24"/>
          <w:lang w:eastAsia="zh-CN"/>
          <w14:textFill>
            <w14:solidFill>
              <w14:schemeClr w14:val="tx1"/>
            </w14:solidFill>
          </w14:textFill>
        </w:rPr>
        <w:t>原则作出结论</w:t>
      </w:r>
      <w:r>
        <w:rPr>
          <w:rFonts w:hint="eastAsia" w:ascii="宋体" w:hAnsi="宋体"/>
          <w:color w:val="000000" w:themeColor="text1"/>
          <w:szCs w:val="24"/>
          <w14:textFill>
            <w14:solidFill>
              <w14:schemeClr w14:val="tx1"/>
            </w14:solidFill>
          </w14:textFill>
        </w:rPr>
        <w:t>。持不同意见的磋商小组成员应当在评审报告上签署不同意见并说明理由，否则视为同意。</w:t>
      </w:r>
    </w:p>
    <w:p w14:paraId="4B65B8D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（3）磋商小组审查服务内容及相关文件符合性时，应综合考虑行业特点、交易习惯、采购需求最本质原义等情况，而不应以响应文件中服务内容名称与磋商文件服务内容名称是否一致作为审查的标准。</w:t>
      </w:r>
    </w:p>
    <w:p w14:paraId="427C995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4）成交候选人产生办法：磋商结果按评审后得分由高到低顺序排列。得分相同的，按磋商报价由低到高顺序排列。得分且磋商报价相同的并列。响应文件满足磋商文件全部实质性要求，且按照评审因素的量化指标评审得分最高的供应商为排名第一的成交候选人。</w:t>
      </w:r>
    </w:p>
    <w:p w14:paraId="3A3EEA67">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27.</w:t>
      </w:r>
      <w:r>
        <w:rPr>
          <w:rFonts w:hint="eastAsia" w:ascii="宋体" w:hAnsi="宋体"/>
          <w:b/>
          <w:bCs/>
          <w:color w:val="000000" w:themeColor="text1"/>
          <w:szCs w:val="24"/>
          <w14:textFill>
            <w14:solidFill>
              <w14:schemeClr w14:val="tx1"/>
            </w14:solidFill>
          </w14:textFill>
        </w:rPr>
        <w:t>综合评审</w:t>
      </w:r>
    </w:p>
    <w:p w14:paraId="1AEF25D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经磋商确定最终采购需求和提交最终报价的供应商后，由评审小组根据采购文件规定的评审程序、方法和标准对供应商的最终报价和方案进行独立评审。</w:t>
      </w:r>
    </w:p>
    <w:p w14:paraId="75E062AA">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28.</w:t>
      </w:r>
      <w:r>
        <w:rPr>
          <w:rFonts w:hint="eastAsia" w:ascii="宋体" w:hAnsi="宋体"/>
          <w:b/>
          <w:bCs/>
          <w:color w:val="000000" w:themeColor="text1"/>
          <w:szCs w:val="24"/>
          <w14:textFill>
            <w14:solidFill>
              <w14:schemeClr w14:val="tx1"/>
            </w14:solidFill>
          </w14:textFill>
        </w:rPr>
        <w:t>推荐成交候选供应商</w:t>
      </w:r>
    </w:p>
    <w:p w14:paraId="48D17A8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28.1 评审小组根据综合评分情况，按照评审得分由高到低顺序推荐不超过3名成交候选供应商，并签署评审报告。评审得分相同的，按照最后报价（下浮率）由高到低的顺序推荐。评审得分且最后报价相同的，按照技术指标优劣顺序推荐。</w:t>
      </w:r>
    </w:p>
    <w:p w14:paraId="128C509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28.2 评审报告应当由评审小组全体人员签字认可。评审小组成员对评审报告有异议的，应当在报告上签署不同意见并说明理由，并按少数服从多数的原则继续评审。评审小组成员拒绝在报告上签字又不书面说明其不同意见和理由的，视为同意评审报告。</w:t>
      </w:r>
    </w:p>
    <w:p w14:paraId="3D620C32">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29.</w:t>
      </w:r>
      <w:r>
        <w:rPr>
          <w:rFonts w:hint="eastAsia" w:ascii="宋体" w:hAnsi="宋体"/>
          <w:b/>
          <w:bCs/>
          <w:color w:val="000000" w:themeColor="text1"/>
          <w:szCs w:val="24"/>
          <w14:textFill>
            <w14:solidFill>
              <w14:schemeClr w14:val="tx1"/>
            </w14:solidFill>
          </w14:textFill>
        </w:rPr>
        <w:t>确定成交供应商</w:t>
      </w:r>
    </w:p>
    <w:p w14:paraId="074BEC0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29.1 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应当在磋商结束之日后2个工作日内将磋商报告</w:t>
      </w:r>
      <w:r>
        <w:rPr>
          <w:rFonts w:hint="eastAsia" w:ascii="宋体" w:hAnsi="宋体"/>
          <w:color w:val="000000" w:themeColor="text1"/>
          <w:szCs w:val="24"/>
          <w:lang w:eastAsia="zh-CN"/>
          <w14:textFill>
            <w14:solidFill>
              <w14:schemeClr w14:val="tx1"/>
            </w14:solidFill>
          </w14:textFill>
        </w:rPr>
        <w:t>送达</w:t>
      </w:r>
      <w:r>
        <w:rPr>
          <w:rFonts w:hint="eastAsia" w:ascii="宋体" w:hAnsi="宋体"/>
          <w:color w:val="000000" w:themeColor="text1"/>
          <w:szCs w:val="24"/>
          <w14:textFill>
            <w14:solidFill>
              <w14:schemeClr w14:val="tx1"/>
            </w14:solidFill>
          </w14:textFill>
        </w:rPr>
        <w:t>采购人。</w:t>
      </w:r>
    </w:p>
    <w:p w14:paraId="38150FE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29.2 采购人可以事先授权磋商小组直接确定成交供应商。</w:t>
      </w:r>
    </w:p>
    <w:p w14:paraId="452071C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29.3 采购人应当自收到磋商报告之日起5个工作日内，在磋商报告确定的成交候选人名单中按顺序确定成交人。成交候选人并列的，由采购人确定成交人。采购人在收到磋商报告5个工作日内未按磋商报告推荐的成交候选人顺序确定成交人，又不能说明合法理由的，视同按磋商报告推荐的顺序确定排名第一的成交候选人为成交人。</w:t>
      </w:r>
    </w:p>
    <w:p w14:paraId="6289399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29.4 采购人应当自成交人确定之日起2个工作日内，成交结果。 成交公告期限为一个工作日。</w:t>
      </w:r>
    </w:p>
    <w:p w14:paraId="4183E0D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29.5采购人不解释成交或落标原因，不退回响应文件和其他磋商资料。</w:t>
      </w:r>
    </w:p>
    <w:p w14:paraId="657467FE">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30.</w:t>
      </w:r>
      <w:r>
        <w:rPr>
          <w:rFonts w:hint="eastAsia" w:ascii="宋体" w:hAnsi="宋体"/>
          <w:b/>
          <w:bCs/>
          <w:color w:val="000000" w:themeColor="text1"/>
          <w:szCs w:val="24"/>
          <w14:textFill>
            <w14:solidFill>
              <w14:schemeClr w14:val="tx1"/>
            </w14:solidFill>
          </w14:textFill>
        </w:rPr>
        <w:t xml:space="preserve">成交通知书 </w:t>
      </w:r>
    </w:p>
    <w:p w14:paraId="5ACF579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30</w:t>
      </w:r>
      <w:r>
        <w:rPr>
          <w:rFonts w:hint="eastAsia" w:ascii="宋体" w:hAnsi="宋体"/>
          <w:b/>
          <w:bCs/>
          <w:color w:val="000000" w:themeColor="text1"/>
          <w:szCs w:val="24"/>
          <w14:textFill>
            <w14:solidFill>
              <w14:schemeClr w14:val="tx1"/>
            </w14:solidFill>
          </w14:textFill>
        </w:rPr>
        <w:t>.</w:t>
      </w:r>
      <w:r>
        <w:rPr>
          <w:rFonts w:hint="eastAsia" w:ascii="宋体" w:hAnsi="宋体"/>
          <w:color w:val="000000" w:themeColor="text1"/>
          <w:szCs w:val="24"/>
          <w14:textFill>
            <w14:solidFill>
              <w14:schemeClr w14:val="tx1"/>
            </w14:solidFill>
          </w14:textFill>
        </w:rPr>
        <w:t xml:space="preserve">1 成交通知书为签订采购合同的依据，是合同的有效组成部分。 </w:t>
      </w:r>
    </w:p>
    <w:p w14:paraId="23E83AC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30.2 成交通知书对采购人和成交供应商均具有法律效力。成交通知书发出后，采购人改变成交结果，或者成交供应商无正当理由放弃成交的，应当承担相应的法律责任。</w:t>
      </w:r>
    </w:p>
    <w:p w14:paraId="6307043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30.3 成交供应商的响应文件本应作为无效投标处理或者有政府采购法律法规规章制度规定的成交无效情形的，采购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 xml:space="preserve">在取得有权主体的认定以后，应当宣布发出的成交通知书无效，并收回发出的成交通知书（成交供应商也应当缴回），依法重新确定成交供应商或者重新开展采购活动。 </w:t>
      </w:r>
    </w:p>
    <w:p w14:paraId="2BCAF4F4">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六、签订及履行合同和验收</w:t>
      </w:r>
    </w:p>
    <w:p w14:paraId="14A80978">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31.</w:t>
      </w:r>
      <w:r>
        <w:rPr>
          <w:rFonts w:hint="eastAsia" w:ascii="宋体" w:hAnsi="宋体"/>
          <w:b/>
          <w:bCs/>
          <w:color w:val="000000" w:themeColor="text1"/>
          <w:szCs w:val="24"/>
          <w14:textFill>
            <w14:solidFill>
              <w14:schemeClr w14:val="tx1"/>
            </w14:solidFill>
          </w14:textFill>
        </w:rPr>
        <w:t xml:space="preserve">签订合同 </w:t>
      </w:r>
    </w:p>
    <w:p w14:paraId="442B4F9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31.1 成交供应商在收到采购</w:t>
      </w:r>
      <w:r>
        <w:rPr>
          <w:rFonts w:hint="eastAsia" w:ascii="宋体" w:hAnsi="宋体"/>
          <w:color w:val="000000" w:themeColor="text1"/>
          <w:szCs w:val="24"/>
          <w:lang w:eastAsia="zh-CN"/>
          <w14:textFill>
            <w14:solidFill>
              <w14:schemeClr w14:val="tx1"/>
            </w14:solidFill>
          </w14:textFill>
        </w:rPr>
        <w:t>人</w:t>
      </w:r>
      <w:r>
        <w:rPr>
          <w:rFonts w:hint="eastAsia" w:ascii="宋体" w:hAnsi="宋体"/>
          <w:color w:val="000000" w:themeColor="text1"/>
          <w:szCs w:val="24"/>
          <w14:textFill>
            <w14:solidFill>
              <w14:schemeClr w14:val="tx1"/>
            </w14:solidFill>
          </w14:textFill>
        </w:rPr>
        <w:t xml:space="preserve">发出的《成交通知书》后，应在30日内与采购人签订采购合同。由于成交供应商的原因逾期未与采购人签订采购合同的，将视为放弃成交，取消其成交资格并将按相关规定进行处理。 </w:t>
      </w:r>
    </w:p>
    <w:p w14:paraId="397E748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31.2 采购人不得向成交供应商提出任何不合理的要求，作为签订合同的条件，不得与成交供应商私下订立背离合同实质性内容的任何协议，所签订的合同不得对磋商文件和成交供应商响应文件作实质性修改。 </w:t>
      </w:r>
    </w:p>
    <w:p w14:paraId="2C43828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31.3 成交供应商因不可抗力原因不能履行采购合同或放弃成交的，采购人可以与排在成交供应商之后第一位的成交候选人签订采购合同，以此类推。</w:t>
      </w:r>
    </w:p>
    <w:p w14:paraId="30F45ADC">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31.4 成交供应商拒绝在规定时限内签订采购合同，或因其他原因无法签订和履行采购合同的，采购人可从合格的成交候选供应商中确定成交供应商并签订采购合同，或重新开展采购活动。</w:t>
      </w:r>
    </w:p>
    <w:p w14:paraId="1F39BF5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前款拒绝或无法签订采购合同的供应商，不得参加对该项目重新开展的采购活动，并对其不良行为予以记录。</w:t>
      </w:r>
    </w:p>
    <w:p w14:paraId="355A020C">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32.</w:t>
      </w:r>
      <w:r>
        <w:rPr>
          <w:rFonts w:hint="eastAsia" w:ascii="宋体" w:hAnsi="宋体"/>
          <w:b/>
          <w:bCs/>
          <w:color w:val="000000" w:themeColor="text1"/>
          <w:szCs w:val="24"/>
          <w14:textFill>
            <w14:solidFill>
              <w14:schemeClr w14:val="tx1"/>
            </w14:solidFill>
          </w14:textFill>
        </w:rPr>
        <w:t xml:space="preserve">合同分包 </w:t>
      </w:r>
    </w:p>
    <w:p w14:paraId="702EE21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本项目不允许分包履约。 </w:t>
      </w:r>
    </w:p>
    <w:p w14:paraId="02FA6DC2">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33.</w:t>
      </w:r>
      <w:r>
        <w:rPr>
          <w:rFonts w:hint="eastAsia" w:ascii="宋体" w:hAnsi="宋体"/>
          <w:b/>
          <w:bCs/>
          <w:color w:val="000000" w:themeColor="text1"/>
          <w:szCs w:val="24"/>
          <w14:textFill>
            <w14:solidFill>
              <w14:schemeClr w14:val="tx1"/>
            </w14:solidFill>
          </w14:textFill>
        </w:rPr>
        <w:t xml:space="preserve">合同转包（实质性要求） </w:t>
      </w:r>
    </w:p>
    <w:p w14:paraId="5B7BA75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本采购项目严禁成交供应商将任何政府采购合同义务转包。本项目所称转包，是指成交供应商将政府采购合同义务转让给第三人，并退出现有采购合同当事人双方的权利义务关系，受让人（即第三人）成为政府采购合同的另一方当事人的行为。成交供应商转包的，视同拒绝履行政府采购合同义务，将依法追究法律责任。 </w:t>
      </w:r>
    </w:p>
    <w:p w14:paraId="3BB1C1FF">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34.</w:t>
      </w:r>
      <w:r>
        <w:rPr>
          <w:rFonts w:hint="eastAsia" w:ascii="宋体" w:hAnsi="宋体"/>
          <w:b/>
          <w:bCs/>
          <w:color w:val="000000" w:themeColor="text1"/>
          <w:szCs w:val="24"/>
          <w14:textFill>
            <w14:solidFill>
              <w14:schemeClr w14:val="tx1"/>
            </w14:solidFill>
          </w14:textFill>
        </w:rPr>
        <w:t xml:space="preserve">采购人增加合同标的权利 </w:t>
      </w:r>
    </w:p>
    <w:p w14:paraId="289A9F9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 </w:t>
      </w:r>
    </w:p>
    <w:p w14:paraId="73398C00">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35.</w:t>
      </w:r>
      <w:r>
        <w:rPr>
          <w:rFonts w:hint="eastAsia" w:ascii="宋体" w:hAnsi="宋体"/>
          <w:b/>
          <w:bCs/>
          <w:color w:val="000000" w:themeColor="text1"/>
          <w:szCs w:val="24"/>
          <w14:textFill>
            <w14:solidFill>
              <w14:schemeClr w14:val="tx1"/>
            </w14:solidFill>
          </w14:textFill>
        </w:rPr>
        <w:t xml:space="preserve">履约保证金 </w:t>
      </w:r>
    </w:p>
    <w:p w14:paraId="59D3664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详见磋商须知前附表。供应商不满足要求的，一律按无效投标处理。 </w:t>
      </w:r>
    </w:p>
    <w:p w14:paraId="71E46A2C">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36.</w:t>
      </w:r>
      <w:r>
        <w:rPr>
          <w:rFonts w:hint="eastAsia" w:ascii="宋体" w:hAnsi="宋体"/>
          <w:b/>
          <w:bCs/>
          <w:color w:val="000000" w:themeColor="text1"/>
          <w:szCs w:val="24"/>
          <w14:textFill>
            <w14:solidFill>
              <w14:schemeClr w14:val="tx1"/>
            </w14:solidFill>
          </w14:textFill>
        </w:rPr>
        <w:t xml:space="preserve">履行合同 </w:t>
      </w:r>
    </w:p>
    <w:p w14:paraId="0C89B52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36.1 成交供应商与采购人签订合同后，合同双方应严格执行合同条款，履行合同规定的义务，保证合同的顺利完成。 </w:t>
      </w:r>
    </w:p>
    <w:p w14:paraId="52DAB1D8">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36.2 在合同履行过程中，如发生合同纠纷，合同双方应按照《</w:t>
      </w:r>
      <w:r>
        <w:rPr>
          <w:rFonts w:hint="eastAsia" w:ascii="宋体" w:hAnsi="宋体"/>
          <w:color w:val="000000" w:themeColor="text1"/>
          <w:szCs w:val="24"/>
          <w:lang w:eastAsia="zh-CN"/>
          <w14:textFill>
            <w14:solidFill>
              <w14:schemeClr w14:val="tx1"/>
            </w14:solidFill>
          </w14:textFill>
        </w:rPr>
        <w:t>中华人民共和国民法典</w:t>
      </w:r>
      <w:r>
        <w:rPr>
          <w:rFonts w:hint="eastAsia" w:ascii="宋体" w:hAnsi="宋体"/>
          <w:color w:val="000000" w:themeColor="text1"/>
          <w:szCs w:val="24"/>
          <w14:textFill>
            <w14:solidFill>
              <w14:schemeClr w14:val="tx1"/>
            </w14:solidFill>
          </w14:textFill>
        </w:rPr>
        <w:t xml:space="preserve">》的有关规定进行处理。 </w:t>
      </w:r>
    </w:p>
    <w:p w14:paraId="05A97461">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37.</w:t>
      </w:r>
      <w:r>
        <w:rPr>
          <w:rFonts w:hint="eastAsia" w:ascii="宋体" w:hAnsi="宋体"/>
          <w:b/>
          <w:bCs/>
          <w:color w:val="000000" w:themeColor="text1"/>
          <w:szCs w:val="24"/>
          <w14:textFill>
            <w14:solidFill>
              <w14:schemeClr w14:val="tx1"/>
            </w14:solidFill>
          </w14:textFill>
        </w:rPr>
        <w:t xml:space="preserve">验收 </w:t>
      </w:r>
    </w:p>
    <w:p w14:paraId="2ACCD54D">
      <w:pPr>
        <w:ind w:firstLine="480"/>
        <w:jc w:val="both"/>
        <w:rPr>
          <w:rFonts w:ascii="宋体" w:hAnsi="宋体"/>
          <w:b/>
          <w:bCs/>
          <w:color w:val="000000" w:themeColor="text1"/>
          <w:sz w:val="32"/>
          <w:szCs w:val="32"/>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成交供应商与采购人应严格按照相关法律法规，按国家有关规定、磋商文件的质量要求和技术指标、成交供应商的响应文件及承诺以及合同约定标准进行验收。 </w:t>
      </w:r>
    </w:p>
    <w:p w14:paraId="5701DB95">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七、投标纪律要求</w:t>
      </w:r>
    </w:p>
    <w:p w14:paraId="4F062E58">
      <w:pPr>
        <w:ind w:firstLine="482"/>
        <w:jc w:val="both"/>
        <w:rPr>
          <w:rFonts w:ascii="宋体" w:hAnsi="宋体"/>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38.</w:t>
      </w:r>
      <w:r>
        <w:rPr>
          <w:rFonts w:hint="eastAsia" w:ascii="宋体" w:hAnsi="宋体"/>
          <w:b/>
          <w:bCs/>
          <w:color w:val="000000" w:themeColor="text1"/>
          <w:szCs w:val="24"/>
          <w14:textFill>
            <w14:solidFill>
              <w14:schemeClr w14:val="tx1"/>
            </w14:solidFill>
          </w14:textFill>
        </w:rPr>
        <w:t xml:space="preserve">供应商不得具有的情形 </w:t>
      </w:r>
    </w:p>
    <w:p w14:paraId="706905E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38.1 供应商参加磋商不得有下列情形： </w:t>
      </w:r>
    </w:p>
    <w:p w14:paraId="4C9A7EE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（1）提供虚假材料谋取成交； </w:t>
      </w:r>
    </w:p>
    <w:p w14:paraId="2037EA1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（2）采取不正当手段诋毁、排挤其他供应商； </w:t>
      </w:r>
    </w:p>
    <w:p w14:paraId="1A60536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（3）与招标采购单位、其他供应商恶意串通； </w:t>
      </w:r>
    </w:p>
    <w:p w14:paraId="489DE6F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（4）向招标采购单位、评审小组成员行贿或者提供其他不正当利益； </w:t>
      </w:r>
    </w:p>
    <w:p w14:paraId="51D532D5">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（5）在采购过程中与招标采购单位进行协商谈判； </w:t>
      </w:r>
    </w:p>
    <w:p w14:paraId="27A5BFA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（6）拒绝有关部门的监督检查或者向监督检查部门提供虚假情况。 </w:t>
      </w:r>
    </w:p>
    <w:p w14:paraId="2C37200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（7）为采购人的附属机构，或与采购人存在利害关系可能影响招标公正性的； </w:t>
      </w:r>
    </w:p>
    <w:p w14:paraId="13B7856B">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（8）为本采购项目前期准备提供设计或咨询服务的； </w:t>
      </w:r>
    </w:p>
    <w:p w14:paraId="01CF9E0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（9）为本采购项目的采购代理单位； </w:t>
      </w:r>
    </w:p>
    <w:p w14:paraId="1D23E98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（10）为本采购项目的监理单位； </w:t>
      </w:r>
    </w:p>
    <w:p w14:paraId="0FF04877">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（11）为本采购项目的代建单位； </w:t>
      </w:r>
    </w:p>
    <w:p w14:paraId="5C66DD2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（12）与以上单位同为一个法定代表人的； </w:t>
      </w:r>
    </w:p>
    <w:p w14:paraId="357C150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（13）与以上单位相互控股或参股的； </w:t>
      </w:r>
    </w:p>
    <w:p w14:paraId="3DD0A722">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（14）参加本政府采购项目前三年内，在经营活动中有重大违法记录的； </w:t>
      </w:r>
    </w:p>
    <w:p w14:paraId="0F3766F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（15）单位负责人为同一人或者存在直接控股、管理关系的不同单位，不得参加同一包投标或者在未分包的同一采购项目中投标。 </w:t>
      </w:r>
    </w:p>
    <w:p w14:paraId="48C23089">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 xml:space="preserve">有上述情形之一的供应商，属于不合格供应商，其投标或成交资格将被取消。 </w:t>
      </w:r>
    </w:p>
    <w:p w14:paraId="6A63B3DF">
      <w:pPr>
        <w:ind w:firstLine="482"/>
        <w:jc w:val="both"/>
        <w:rPr>
          <w:rFonts w:ascii="宋体" w:hAnsi="宋体"/>
          <w:b/>
          <w:bCs/>
          <w:color w:val="000000" w:themeColor="text1"/>
          <w:szCs w:val="24"/>
          <w14:textFill>
            <w14:solidFill>
              <w14:schemeClr w14:val="tx1"/>
            </w14:solidFill>
          </w14:textFill>
        </w:rPr>
      </w:pPr>
      <w:r>
        <w:rPr>
          <w:rFonts w:hint="eastAsia" w:ascii="宋体" w:hAnsi="宋体"/>
          <w:b/>
          <w:bCs/>
          <w:color w:val="000000" w:themeColor="text1"/>
          <w:szCs w:val="24"/>
          <w:lang w:eastAsia="zh-CN"/>
          <w14:textFill>
            <w14:solidFill>
              <w14:schemeClr w14:val="tx1"/>
            </w14:solidFill>
          </w14:textFill>
        </w:rPr>
        <w:t>39.</w:t>
      </w:r>
      <w:r>
        <w:rPr>
          <w:rFonts w:hint="eastAsia" w:ascii="宋体" w:hAnsi="宋体"/>
          <w:b/>
          <w:bCs/>
          <w:color w:val="000000" w:themeColor="text1"/>
          <w:szCs w:val="24"/>
          <w14:textFill>
            <w14:solidFill>
              <w14:schemeClr w14:val="tx1"/>
            </w14:solidFill>
          </w14:textFill>
        </w:rPr>
        <w:t>终止采购的情形</w:t>
      </w:r>
    </w:p>
    <w:p w14:paraId="11B315A0">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39.1出现下列情形之一的，采购人应终止采购活动。已发布采购公告的，应当在相关网站发布终止公告并说明原因：</w:t>
      </w:r>
    </w:p>
    <w:p w14:paraId="6EF712F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（1）采购项目取消，或采购需求发生重大变化的；</w:t>
      </w:r>
    </w:p>
    <w:p w14:paraId="33573C2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（2）采购预算或最高限价发生变化的；</w:t>
      </w:r>
    </w:p>
    <w:p w14:paraId="4C6E1A81">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（3）出现影响采购公正的违法、违规行为的；</w:t>
      </w:r>
    </w:p>
    <w:p w14:paraId="01F89879">
      <w:pPr>
        <w:ind w:firstLine="480"/>
        <w:jc w:val="both"/>
        <w:rPr>
          <w:rFonts w:ascii="宋体" w:hAnsi="宋体"/>
          <w:b/>
          <w:bCs/>
          <w:color w:val="000000" w:themeColor="text1"/>
          <w:sz w:val="32"/>
          <w:szCs w:val="32"/>
          <w14:textFill>
            <w14:solidFill>
              <w14:schemeClr w14:val="tx1"/>
            </w14:solidFill>
          </w14:textFill>
        </w:rPr>
      </w:pPr>
      <w:r>
        <w:rPr>
          <w:rFonts w:hint="eastAsia" w:ascii="宋体" w:hAnsi="宋体"/>
          <w:color w:val="000000" w:themeColor="text1"/>
          <w:szCs w:val="24"/>
          <w14:textFill>
            <w14:solidFill>
              <w14:schemeClr w14:val="tx1"/>
            </w14:solidFill>
          </w14:textFill>
        </w:rPr>
        <w:t>（4）参与采购活动的供应商数量不满足《政府采购竞争性磋商采购方式管理暂行办法》规定的。</w:t>
      </w:r>
    </w:p>
    <w:p w14:paraId="77E22F04">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八、质疑和投诉</w:t>
      </w:r>
    </w:p>
    <w:p w14:paraId="2F74960F">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40.</w:t>
      </w:r>
      <w:r>
        <w:rPr>
          <w:rFonts w:hint="eastAsia" w:ascii="宋体" w:hAnsi="宋体"/>
          <w:color w:val="000000" w:themeColor="text1"/>
          <w:szCs w:val="24"/>
          <w14:textFill>
            <w14:solidFill>
              <w14:schemeClr w14:val="tx1"/>
            </w14:solidFill>
          </w14:textFill>
        </w:rPr>
        <w:t>质疑、投诉的接收和处理严格按照《中华人民共和国政府采购法</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中华人民共和国政府采购法实施条例</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中华人民共和国财政部令第 94 号</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政府采购质疑和投诉办法</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 xml:space="preserve">财政部关于加强政府采购供应商投诉受理审查工作的通知》的规定办理（详细规定请自行查询中国政府采购网政策法规相关内容）。 </w:t>
      </w:r>
    </w:p>
    <w:p w14:paraId="2997D555">
      <w:pPr>
        <w:spacing w:before="120" w:beforeLines="50" w:after="120" w:afterLines="50"/>
        <w:ind w:firstLine="0" w:firstLineChars="0"/>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九、其他</w:t>
      </w:r>
    </w:p>
    <w:p w14:paraId="39C64777">
      <w:pPr>
        <w:ind w:firstLine="480"/>
        <w:jc w:val="both"/>
        <w:rPr>
          <w:color w:val="000000" w:themeColor="text1"/>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41.</w:t>
      </w:r>
      <w:r>
        <w:rPr>
          <w:rFonts w:hint="eastAsia" w:ascii="宋体" w:hAnsi="宋体"/>
          <w:color w:val="000000" w:themeColor="text1"/>
          <w:szCs w:val="24"/>
          <w14:textFill>
            <w14:solidFill>
              <w14:schemeClr w14:val="tx1"/>
            </w14:solidFill>
          </w14:textFill>
        </w:rPr>
        <w:t>本磋商文件中所引相关法律制度规定，在政府采购中有变化的，按照变化后的相关法律制度规定执行。</w:t>
      </w:r>
      <w:bookmarkStart w:id="56" w:name="OLE_LINK100"/>
      <w:r>
        <w:rPr>
          <w:rFonts w:hint="eastAsia" w:ascii="宋体" w:hAnsi="宋体"/>
          <w:color w:val="000000" w:themeColor="text1"/>
          <w:szCs w:val="24"/>
          <w14:textFill>
            <w14:solidFill>
              <w14:schemeClr w14:val="tx1"/>
            </w14:solidFill>
          </w14:textFill>
        </w:rPr>
        <w:t>本章和第四章中规定的内容条款，在本项目磋商截止时间届满后，因相关法律制度规定的变化导致不符合相关法律制度规定的，直接按照变化后的相关法律制度规定执行，本磋商文件不再</w:t>
      </w:r>
      <w:r>
        <w:rPr>
          <w:rFonts w:hint="eastAsia" w:ascii="宋体" w:hAnsi="宋体"/>
          <w:color w:val="000000" w:themeColor="text1"/>
          <w:szCs w:val="24"/>
          <w:lang w:eastAsia="zh-CN"/>
          <w14:textFill>
            <w14:solidFill>
              <w14:schemeClr w14:val="tx1"/>
            </w14:solidFill>
          </w14:textFill>
        </w:rPr>
        <w:t>作</w:t>
      </w:r>
      <w:r>
        <w:rPr>
          <w:rFonts w:hint="eastAsia" w:ascii="宋体" w:hAnsi="宋体"/>
          <w:color w:val="000000" w:themeColor="text1"/>
          <w:szCs w:val="24"/>
          <w14:textFill>
            <w14:solidFill>
              <w14:schemeClr w14:val="tx1"/>
            </w14:solidFill>
          </w14:textFill>
        </w:rPr>
        <w:t>调整。</w:t>
      </w:r>
    </w:p>
    <w:bookmarkEnd w:id="56"/>
    <w:p w14:paraId="755F3D7D">
      <w:pPr>
        <w:ind w:firstLine="480"/>
        <w:rPr>
          <w:rFonts w:ascii="Times New Roman" w:hAnsi="Times New Roman"/>
          <w:color w:val="000000" w:themeColor="text1"/>
          <w14:textFill>
            <w14:solidFill>
              <w14:schemeClr w14:val="tx1"/>
            </w14:solidFill>
          </w14:textFill>
        </w:rPr>
        <w:sectPr>
          <w:footerReference r:id="rId10" w:type="default"/>
          <w:pgSz w:w="11906" w:h="16838"/>
          <w:pgMar w:top="1418" w:right="1588" w:bottom="1418" w:left="1588" w:header="851" w:footer="851" w:gutter="0"/>
          <w:pgNumType w:fmt="numberInDash" w:start="1"/>
          <w:cols w:space="720" w:num="1"/>
          <w:docGrid w:linePitch="326" w:charSpace="0"/>
        </w:sectPr>
      </w:pPr>
    </w:p>
    <w:p w14:paraId="01E8C807">
      <w:pPr>
        <w:pStyle w:val="34"/>
        <w:numPr>
          <w:ilvl w:val="0"/>
          <w:numId w:val="2"/>
        </w:numPr>
        <w:spacing w:line="360" w:lineRule="auto"/>
        <w:ind w:firstLine="0" w:firstLineChars="0"/>
        <w:rPr>
          <w:rFonts w:ascii="Times New Roman" w:hAnsi="Times New Roman" w:cs="Times New Roman"/>
          <w:color w:val="000000" w:themeColor="text1"/>
          <w:sz w:val="44"/>
          <w14:textFill>
            <w14:solidFill>
              <w14:schemeClr w14:val="tx1"/>
            </w14:solidFill>
          </w14:textFill>
        </w:rPr>
      </w:pPr>
      <w:bookmarkStart w:id="57" w:name="_Toc6647"/>
      <w:bookmarkStart w:id="58" w:name="_Toc414278461"/>
      <w:bookmarkStart w:id="59" w:name="_Toc3179"/>
      <w:bookmarkStart w:id="60" w:name="_Toc22467"/>
      <w:bookmarkStart w:id="61" w:name="_Toc23967"/>
      <w:bookmarkStart w:id="62" w:name="_Toc23721"/>
      <w:bookmarkStart w:id="63" w:name="_Toc4057"/>
      <w:bookmarkStart w:id="64" w:name="_Toc15919"/>
      <w:bookmarkStart w:id="65" w:name="_Toc22051"/>
      <w:bookmarkStart w:id="66" w:name="_Toc29444"/>
      <w:r>
        <w:rPr>
          <w:rFonts w:hint="eastAsia" w:ascii="Times New Roman" w:hAnsi="Times New Roman" w:cs="Times New Roman"/>
          <w:color w:val="000000" w:themeColor="text1"/>
          <w:sz w:val="44"/>
          <w14:textFill>
            <w14:solidFill>
              <w14:schemeClr w14:val="tx1"/>
            </w14:solidFill>
          </w14:textFill>
        </w:rPr>
        <w:t>采购</w:t>
      </w:r>
      <w:bookmarkEnd w:id="57"/>
      <w:bookmarkEnd w:id="58"/>
      <w:bookmarkEnd w:id="59"/>
      <w:bookmarkEnd w:id="60"/>
      <w:bookmarkEnd w:id="61"/>
      <w:bookmarkEnd w:id="62"/>
      <w:r>
        <w:rPr>
          <w:rFonts w:hint="eastAsia" w:ascii="Times New Roman" w:hAnsi="Times New Roman" w:cs="Times New Roman"/>
          <w:color w:val="000000" w:themeColor="text1"/>
          <w:sz w:val="44"/>
          <w14:textFill>
            <w14:solidFill>
              <w14:schemeClr w14:val="tx1"/>
            </w14:solidFill>
          </w14:textFill>
        </w:rPr>
        <w:t>需求</w:t>
      </w:r>
      <w:bookmarkEnd w:id="63"/>
      <w:bookmarkEnd w:id="64"/>
      <w:bookmarkEnd w:id="65"/>
      <w:bookmarkEnd w:id="66"/>
    </w:p>
    <w:p w14:paraId="48F6A23E">
      <w:pPr>
        <w:ind w:firstLine="439" w:firstLineChars="182"/>
        <w:jc w:val="left"/>
        <w:rPr>
          <w:rFonts w:hint="eastAsia" w:ascii="宋体" w:hAnsi="宋体" w:eastAsia="宋体"/>
          <w:b w:val="0"/>
          <w:bCs/>
          <w:color w:val="000000" w:themeColor="text1"/>
          <w:szCs w:val="24"/>
          <w:lang w:eastAsia="zh-CN"/>
          <w14:textFill>
            <w14:solidFill>
              <w14:schemeClr w14:val="tx1"/>
            </w14:solidFill>
          </w14:textFill>
        </w:rPr>
      </w:pPr>
      <w:bookmarkStart w:id="67" w:name="OLE_LINK106"/>
      <w:bookmarkStart w:id="68" w:name="OLE_LINK66"/>
      <w:bookmarkStart w:id="69" w:name="OLE_LINK105"/>
      <w:r>
        <w:rPr>
          <w:rFonts w:hint="eastAsia" w:ascii="宋体" w:hAnsi="宋体"/>
          <w:b/>
          <w:bCs w:val="0"/>
          <w:color w:val="000000" w:themeColor="text1"/>
          <w:szCs w:val="24"/>
          <w:lang w:val="en-US" w:eastAsia="zh-CN"/>
          <w14:textFill>
            <w14:solidFill>
              <w14:schemeClr w14:val="tx1"/>
            </w14:solidFill>
          </w14:textFill>
        </w:rPr>
        <w:t xml:space="preserve">一、 </w:t>
      </w:r>
      <w:r>
        <w:rPr>
          <w:rFonts w:hint="eastAsia"/>
          <w:b/>
          <w:sz w:val="28"/>
          <w:szCs w:val="28"/>
          <w:lang w:eastAsia="zh-CN"/>
        </w:rPr>
        <w:t>服务内容</w:t>
      </w:r>
    </w:p>
    <w:p w14:paraId="7972FCF7">
      <w:pPr>
        <w:ind w:firstLine="429" w:firstLineChars="182"/>
        <w:jc w:val="left"/>
        <w:rPr>
          <w:rFonts w:hint="eastAsia" w:ascii="宋体" w:hAnsi="宋体" w:eastAsia="宋体" w:cs="宋体"/>
          <w:spacing w:val="-2"/>
          <w:sz w:val="24"/>
          <w:szCs w:val="24"/>
          <w:lang w:eastAsia="zh-CN"/>
        </w:rPr>
      </w:pPr>
      <w:bookmarkStart w:id="70" w:name="OLE_LINK102"/>
      <w:r>
        <w:rPr>
          <w:rFonts w:hint="eastAsia" w:ascii="宋体" w:hAnsi="宋体" w:eastAsia="宋体" w:cs="宋体"/>
          <w:spacing w:val="-2"/>
          <w:sz w:val="24"/>
          <w:szCs w:val="24"/>
          <w:lang w:eastAsia="zh-CN"/>
        </w:rPr>
        <w:t>1.梳理项目工程资料，完成工程决算编制</w:t>
      </w:r>
      <w:r>
        <w:rPr>
          <w:rFonts w:hint="eastAsia" w:ascii="宋体" w:hAnsi="宋体" w:cs="宋体"/>
          <w:spacing w:val="-2"/>
          <w:sz w:val="24"/>
          <w:szCs w:val="24"/>
          <w:lang w:eastAsia="zh-CN"/>
        </w:rPr>
        <w:t>；</w:t>
      </w:r>
    </w:p>
    <w:p w14:paraId="3D897D68">
      <w:pPr>
        <w:ind w:firstLine="429" w:firstLineChars="182"/>
        <w:jc w:val="left"/>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2.对工程量、变更签证、洽商资料进行复核</w:t>
      </w:r>
      <w:r>
        <w:rPr>
          <w:rFonts w:hint="eastAsia" w:ascii="宋体" w:hAnsi="宋体" w:cs="宋体"/>
          <w:spacing w:val="-2"/>
          <w:sz w:val="24"/>
          <w:szCs w:val="24"/>
          <w:lang w:eastAsia="zh-CN"/>
        </w:rPr>
        <w:t>；</w:t>
      </w:r>
    </w:p>
    <w:p w14:paraId="0480D0B2">
      <w:pPr>
        <w:ind w:firstLine="429" w:firstLineChars="182"/>
        <w:jc w:val="left"/>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3.核对项目建安费用，整理决算配套资料</w:t>
      </w:r>
      <w:r>
        <w:rPr>
          <w:rFonts w:hint="eastAsia" w:ascii="宋体" w:hAnsi="宋体" w:cs="宋体"/>
          <w:spacing w:val="-2"/>
          <w:sz w:val="24"/>
          <w:szCs w:val="24"/>
          <w:lang w:eastAsia="zh-CN"/>
        </w:rPr>
        <w:t>；</w:t>
      </w:r>
    </w:p>
    <w:p w14:paraId="34E3A693">
      <w:pPr>
        <w:ind w:firstLine="429" w:firstLineChars="182"/>
        <w:jc w:val="left"/>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4.配合主管部门、审计单位开展决算核查工作。</w:t>
      </w:r>
    </w:p>
    <w:p w14:paraId="42F2FD1E">
      <w:pPr>
        <w:ind w:firstLine="439" w:firstLineChars="182"/>
        <w:jc w:val="left"/>
        <w:rPr>
          <w:rFonts w:ascii="宋体" w:hAnsi="宋体"/>
          <w:b/>
          <w:color w:val="000000" w:themeColor="text1"/>
          <w:szCs w:val="24"/>
          <w14:textFill>
            <w14:solidFill>
              <w14:schemeClr w14:val="tx1"/>
            </w14:solidFill>
          </w14:textFill>
        </w:rPr>
      </w:pPr>
      <w:r>
        <w:rPr>
          <w:rFonts w:hint="eastAsia" w:ascii="宋体" w:hAnsi="宋体"/>
          <w:b/>
          <w:color w:val="000000" w:themeColor="text1"/>
          <w:szCs w:val="24"/>
          <w:lang w:eastAsia="zh-CN"/>
          <w14:textFill>
            <w14:solidFill>
              <w14:schemeClr w14:val="tx1"/>
            </w14:solidFill>
          </w14:textFill>
        </w:rPr>
        <w:t>二</w:t>
      </w:r>
      <w:r>
        <w:rPr>
          <w:rFonts w:hint="eastAsia" w:ascii="宋体" w:hAnsi="宋体"/>
          <w:b/>
          <w:color w:val="000000" w:themeColor="text1"/>
          <w:szCs w:val="24"/>
          <w14:textFill>
            <w14:solidFill>
              <w14:schemeClr w14:val="tx1"/>
            </w14:solidFill>
          </w14:textFill>
        </w:rPr>
        <w:t>、其他</w:t>
      </w:r>
      <w:bookmarkEnd w:id="70"/>
    </w:p>
    <w:bookmarkEnd w:id="67"/>
    <w:bookmarkEnd w:id="68"/>
    <w:bookmarkEnd w:id="69"/>
    <w:p w14:paraId="43A5AEA9">
      <w:pPr>
        <w:autoSpaceDE w:val="0"/>
        <w:autoSpaceDN w:val="0"/>
        <w:ind w:firstLine="482"/>
        <w:rPr>
          <w:color w:val="000000" w:themeColor="text1"/>
          <w14:textFill>
            <w14:solidFill>
              <w14:schemeClr w14:val="tx1"/>
            </w14:solidFill>
          </w14:textFill>
        </w:rPr>
      </w:pPr>
      <w:r>
        <w:rPr>
          <w:rFonts w:hint="eastAsia" w:eastAsia="......."/>
          <w:b/>
          <w:bCs/>
          <w:color w:val="000000" w:themeColor="text1"/>
          <w:szCs w:val="24"/>
          <w14:textFill>
            <w14:solidFill>
              <w14:schemeClr w14:val="tx1"/>
            </w14:solidFill>
          </w14:textFill>
        </w:rPr>
        <w:t>（一）</w:t>
      </w:r>
      <w:r>
        <w:rPr>
          <w:rFonts w:hint="eastAsia"/>
          <w:b/>
          <w:bCs/>
          <w:color w:val="000000" w:themeColor="text1"/>
          <w14:textFill>
            <w14:solidFill>
              <w14:schemeClr w14:val="tx1"/>
            </w14:solidFill>
          </w14:textFill>
        </w:rPr>
        <w:t>报价要求</w:t>
      </w:r>
    </w:p>
    <w:p w14:paraId="4EF304EA">
      <w:pPr>
        <w:autoSpaceDE w:val="0"/>
        <w:autoSpaceDN w:val="0"/>
        <w:ind w:firstLine="480"/>
        <w:rPr>
          <w:rFonts w:hint="eastAsia" w:eastAsia="宋体"/>
          <w:color w:val="000000" w:themeColor="text1"/>
          <w:lang w:val="en-US" w:eastAsia="zh-CN"/>
          <w14:textFill>
            <w14:solidFill>
              <w14:schemeClr w14:val="tx1"/>
            </w14:solidFill>
          </w14:textFill>
        </w:rPr>
      </w:pPr>
      <w:bookmarkStart w:id="71" w:name="OLE_LINK108"/>
      <w:bookmarkStart w:id="72" w:name="OLE_LINK107"/>
      <w:bookmarkStart w:id="73" w:name="OLE_LINK109"/>
      <w:r>
        <w:rPr>
          <w:rFonts w:hint="eastAsia"/>
          <w:color w:val="000000" w:themeColor="text1"/>
          <w:lang w:eastAsia="zh-CN"/>
          <w14:textFill>
            <w14:solidFill>
              <w14:schemeClr w14:val="tx1"/>
            </w14:solidFill>
          </w14:textFill>
        </w:rPr>
        <w:t>1.</w:t>
      </w:r>
      <w:r>
        <w:rPr>
          <w:rFonts w:hint="eastAsia"/>
          <w:color w:val="000000" w:themeColor="text1"/>
          <w14:textFill>
            <w14:solidFill>
              <w14:schemeClr w14:val="tx1"/>
            </w14:solidFill>
          </w14:textFill>
        </w:rPr>
        <w:t>投标</w:t>
      </w:r>
      <w:bookmarkStart w:id="74" w:name="OLE_LINK101"/>
      <w:r>
        <w:rPr>
          <w:rFonts w:hint="eastAsia"/>
          <w:color w:val="000000" w:themeColor="text1"/>
          <w14:textFill>
            <w14:solidFill>
              <w14:schemeClr w14:val="tx1"/>
            </w14:solidFill>
          </w14:textFill>
        </w:rPr>
        <w:t>报价</w:t>
      </w:r>
      <w:r>
        <w:rPr>
          <w:rFonts w:hint="eastAsia"/>
          <w:color w:val="000000" w:themeColor="text1"/>
          <w:lang w:eastAsia="zh-CN"/>
          <w14:textFill>
            <w14:solidFill>
              <w14:schemeClr w14:val="tx1"/>
            </w14:solidFill>
          </w14:textFill>
        </w:rPr>
        <w:t>：</w:t>
      </w:r>
      <w:r>
        <w:rPr>
          <w:rFonts w:ascii="宋体" w:hAnsi="宋体" w:eastAsia="宋体" w:cs="宋体"/>
          <w:spacing w:val="-2"/>
          <w:sz w:val="24"/>
          <w:szCs w:val="24"/>
          <w:highlight w:val="yellow"/>
        </w:rPr>
        <w:t>参照《甘肃省建设工程造价咨询服务项目及收费指引（试行）》</w:t>
      </w:r>
      <w:r>
        <w:rPr>
          <w:rFonts w:ascii="宋体" w:hAnsi="宋体" w:eastAsia="宋体" w:cs="宋体"/>
          <w:sz w:val="24"/>
          <w:szCs w:val="24"/>
          <w:highlight w:val="yellow"/>
        </w:rPr>
        <w:t>甘价协【</w:t>
      </w:r>
      <w:r>
        <w:rPr>
          <w:rFonts w:ascii="Calibri" w:hAnsi="Calibri" w:eastAsia="Calibri" w:cs="Calibri"/>
          <w:sz w:val="24"/>
          <w:szCs w:val="24"/>
          <w:highlight w:val="yellow"/>
        </w:rPr>
        <w:t>2022</w:t>
      </w:r>
      <w:r>
        <w:rPr>
          <w:rFonts w:ascii="宋体" w:hAnsi="宋体" w:eastAsia="宋体" w:cs="宋体"/>
          <w:sz w:val="24"/>
          <w:szCs w:val="24"/>
          <w:highlight w:val="yellow"/>
        </w:rPr>
        <w:t>】</w:t>
      </w:r>
      <w:r>
        <w:rPr>
          <w:rFonts w:ascii="Calibri" w:hAnsi="Calibri" w:eastAsia="Calibri" w:cs="Calibri"/>
          <w:sz w:val="24"/>
          <w:szCs w:val="24"/>
          <w:highlight w:val="yellow"/>
        </w:rPr>
        <w:t>32</w:t>
      </w:r>
      <w:r>
        <w:rPr>
          <w:rFonts w:ascii="宋体" w:hAnsi="宋体" w:eastAsia="宋体" w:cs="宋体"/>
          <w:sz w:val="24"/>
          <w:szCs w:val="24"/>
          <w:highlight w:val="yellow"/>
        </w:rPr>
        <w:t>号标准费率按项目计算酬金</w:t>
      </w:r>
      <w:r>
        <w:rPr>
          <w:rFonts w:hint="eastAsia" w:ascii="宋体" w:hAnsi="宋体" w:cs="宋体"/>
          <w:sz w:val="24"/>
          <w:szCs w:val="24"/>
          <w:highlight w:val="yellow"/>
          <w:lang w:val="en-US" w:eastAsia="zh-CN"/>
        </w:rPr>
        <w:t>.</w:t>
      </w:r>
    </w:p>
    <w:bookmarkEnd w:id="71"/>
    <w:bookmarkEnd w:id="72"/>
    <w:bookmarkEnd w:id="73"/>
    <w:p w14:paraId="4CEA2081">
      <w:pPr>
        <w:autoSpaceDE w:val="0"/>
        <w:autoSpaceDN w:val="0"/>
        <w:ind w:firstLine="480"/>
        <w:rPr>
          <w:rFonts w:ascii="宋体" w:hAnsi="宋体" w:eastAsia="宋体" w:cs="宋体"/>
          <w:spacing w:val="-2"/>
          <w:sz w:val="24"/>
          <w:szCs w:val="24"/>
        </w:rPr>
      </w:pPr>
      <w:r>
        <w:rPr>
          <w:rFonts w:hint="eastAsia" w:ascii="宋体" w:hAnsi="宋体" w:eastAsia="宋体" w:cs="宋体"/>
          <w:spacing w:val="-2"/>
          <w:sz w:val="24"/>
          <w:szCs w:val="24"/>
          <w:lang w:val="en-US" w:eastAsia="zh-CN"/>
        </w:rPr>
        <w:t>2.</w:t>
      </w:r>
      <w:r>
        <w:rPr>
          <w:rFonts w:ascii="宋体" w:hAnsi="宋体" w:eastAsia="宋体" w:cs="宋体"/>
          <w:spacing w:val="-2"/>
          <w:sz w:val="24"/>
          <w:szCs w:val="24"/>
        </w:rPr>
        <w:t>报价以下浮率填列。</w:t>
      </w:r>
    </w:p>
    <w:p w14:paraId="2F5D5965">
      <w:pPr>
        <w:autoSpaceDE w:val="0"/>
        <w:autoSpaceDN w:val="0"/>
        <w:ind w:firstLine="480"/>
        <w:rPr>
          <w:rFonts w:ascii="宋体" w:hAnsi="宋体" w:eastAsia="宋体" w:cs="宋体"/>
          <w:spacing w:val="-2"/>
          <w:sz w:val="24"/>
          <w:szCs w:val="24"/>
        </w:rPr>
      </w:pPr>
      <w:r>
        <w:rPr>
          <w:rFonts w:ascii="宋体" w:hAnsi="宋体" w:eastAsia="宋体" w:cs="宋体"/>
          <w:spacing w:val="-2"/>
          <w:sz w:val="24"/>
          <w:szCs w:val="24"/>
        </w:rPr>
        <w:t>3</w:t>
      </w:r>
      <w:r>
        <w:rPr>
          <w:rFonts w:hint="eastAsia" w:ascii="宋体" w:hAnsi="宋体" w:cs="宋体"/>
          <w:spacing w:val="-2"/>
          <w:sz w:val="24"/>
          <w:szCs w:val="24"/>
          <w:lang w:val="en-US" w:eastAsia="zh-CN"/>
        </w:rPr>
        <w:t>.</w:t>
      </w:r>
      <w:r>
        <w:rPr>
          <w:rFonts w:ascii="宋体" w:hAnsi="宋体" w:eastAsia="宋体" w:cs="宋体"/>
          <w:spacing w:val="-2"/>
          <w:sz w:val="24"/>
          <w:szCs w:val="24"/>
        </w:rPr>
        <w:t>投标人的报价：投标人所报下浮率为服务完成的最终优惠价格。</w:t>
      </w:r>
    </w:p>
    <w:p w14:paraId="359104B6">
      <w:pPr>
        <w:autoSpaceDE w:val="0"/>
        <w:autoSpaceDN w:val="0"/>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（二）服务要求</w:t>
      </w:r>
    </w:p>
    <w:p w14:paraId="48457F9D">
      <w:pPr>
        <w:ind w:firstLine="480"/>
        <w:rPr>
          <w:color w:val="000000" w:themeColor="text1"/>
          <w:highlight w:val="yellow"/>
          <w14:textFill>
            <w14:solidFill>
              <w14:schemeClr w14:val="tx1"/>
            </w14:solidFill>
          </w14:textFill>
        </w:rPr>
      </w:pPr>
      <w:r>
        <w:rPr>
          <w:rFonts w:hint="eastAsia"/>
          <w:color w:val="000000" w:themeColor="text1"/>
          <w:highlight w:val="yellow"/>
          <w:lang w:eastAsia="zh-CN"/>
          <w14:textFill>
            <w14:solidFill>
              <w14:schemeClr w14:val="tx1"/>
            </w14:solidFill>
          </w14:textFill>
        </w:rPr>
        <w:t>1.</w:t>
      </w:r>
      <w:bookmarkStart w:id="75" w:name="OLE_LINK6"/>
      <w:bookmarkStart w:id="76" w:name="OLE_LINK19"/>
      <w:r>
        <w:rPr>
          <w:rFonts w:hint="eastAsia"/>
          <w:color w:val="000000" w:themeColor="text1"/>
          <w:highlight w:val="yellow"/>
          <w14:textFill>
            <w14:solidFill>
              <w14:schemeClr w14:val="tx1"/>
            </w14:solidFill>
          </w14:textFill>
        </w:rPr>
        <w:t>服务时间：</w:t>
      </w:r>
      <w:bookmarkEnd w:id="75"/>
      <w:bookmarkEnd w:id="76"/>
      <w:r>
        <w:rPr>
          <w:rFonts w:hint="eastAsia"/>
          <w:color w:val="000000" w:themeColor="text1"/>
          <w:highlight w:val="yellow"/>
          <w:lang w:val="en-US" w:eastAsia="zh-CN"/>
          <w14:textFill>
            <w14:solidFill>
              <w14:schemeClr w14:val="tx1"/>
            </w14:solidFill>
          </w14:textFill>
        </w:rPr>
        <w:t>1年</w:t>
      </w:r>
      <w:r>
        <w:rPr>
          <w:color w:val="000000" w:themeColor="text1"/>
          <w:highlight w:val="yellow"/>
          <w14:textFill>
            <w14:solidFill>
              <w14:schemeClr w14:val="tx1"/>
            </w14:solidFill>
          </w14:textFill>
        </w:rPr>
        <w:t xml:space="preserve"> </w:t>
      </w:r>
    </w:p>
    <w:p w14:paraId="7F99E6E9">
      <w:pPr>
        <w:ind w:firstLine="480"/>
        <w:rPr>
          <w:rFonts w:ascii="宋体" w:hAnsi="宋体"/>
          <w:color w:val="000000" w:themeColor="text1"/>
          <w:szCs w:val="24"/>
          <w:lang w:bidi="ar"/>
          <w14:textFill>
            <w14:solidFill>
              <w14:schemeClr w14:val="tx1"/>
            </w14:solidFill>
          </w14:textFill>
        </w:rPr>
      </w:pPr>
      <w:r>
        <w:rPr>
          <w:rFonts w:hint="eastAsia" w:ascii="宋体" w:hAnsi="宋体"/>
          <w:color w:val="000000" w:themeColor="text1"/>
          <w:szCs w:val="24"/>
          <w:lang w:val="en-US" w:eastAsia="zh-CN" w:bidi="ar"/>
          <w14:textFill>
            <w14:solidFill>
              <w14:schemeClr w14:val="tx1"/>
            </w14:solidFill>
          </w14:textFill>
        </w:rPr>
        <w:t>2.</w:t>
      </w:r>
      <w:r>
        <w:rPr>
          <w:rFonts w:hint="eastAsia" w:ascii="宋体" w:hAnsi="宋体"/>
          <w:color w:val="000000" w:themeColor="text1"/>
          <w:szCs w:val="24"/>
          <w:lang w:bidi="ar"/>
          <w14:textFill>
            <w14:solidFill>
              <w14:schemeClr w14:val="tx1"/>
            </w14:solidFill>
          </w14:textFill>
        </w:rPr>
        <w:t>服务地点：甲方指定地点</w:t>
      </w:r>
    </w:p>
    <w:bookmarkEnd w:id="74"/>
    <w:p w14:paraId="5FCB16DE">
      <w:pPr>
        <w:ind w:firstLine="480"/>
        <w:rPr>
          <w:rFonts w:hint="eastAsia" w:ascii="宋体" w:hAnsi="宋体"/>
          <w:color w:val="000000" w:themeColor="text1"/>
          <w:szCs w:val="24"/>
          <w:lang w:eastAsia="zh-CN" w:bidi="ar"/>
          <w14:textFill>
            <w14:solidFill>
              <w14:schemeClr w14:val="tx1"/>
            </w14:solidFill>
          </w14:textFill>
        </w:rPr>
      </w:pPr>
      <w:bookmarkStart w:id="77" w:name="OLE_LINK39"/>
      <w:bookmarkStart w:id="78" w:name="OLE_LINK41"/>
      <w:r>
        <w:rPr>
          <w:rFonts w:hint="eastAsia" w:ascii="宋体" w:hAnsi="宋体"/>
          <w:color w:val="000000" w:themeColor="text1"/>
          <w:szCs w:val="24"/>
          <w:lang w:val="en-US" w:eastAsia="zh-CN" w:bidi="ar"/>
          <w14:textFill>
            <w14:solidFill>
              <w14:schemeClr w14:val="tx1"/>
            </w14:solidFill>
          </w14:textFill>
        </w:rPr>
        <w:t>3.</w:t>
      </w:r>
      <w:r>
        <w:rPr>
          <w:rFonts w:hint="eastAsia" w:ascii="宋体" w:hAnsi="宋体"/>
          <w:color w:val="000000" w:themeColor="text1"/>
          <w:szCs w:val="24"/>
          <w:lang w:eastAsia="zh-CN" w:bidi="ar"/>
          <w14:textFill>
            <w14:solidFill>
              <w14:schemeClr w14:val="tx1"/>
            </w14:solidFill>
          </w14:textFill>
        </w:rPr>
        <w:t>结算</w:t>
      </w:r>
      <w:r>
        <w:rPr>
          <w:rFonts w:hint="eastAsia" w:ascii="宋体" w:hAnsi="宋体"/>
          <w:color w:val="000000" w:themeColor="text1"/>
          <w:szCs w:val="24"/>
          <w:lang w:bidi="ar"/>
          <w14:textFill>
            <w14:solidFill>
              <w14:schemeClr w14:val="tx1"/>
            </w14:solidFill>
          </w14:textFill>
        </w:rPr>
        <w:t>方式：</w:t>
      </w:r>
      <w:r>
        <w:rPr>
          <w:rFonts w:hint="eastAsia" w:ascii="宋体" w:hAnsi="宋体"/>
          <w:color w:val="000000" w:themeColor="text1"/>
          <w:szCs w:val="24"/>
          <w:lang w:eastAsia="zh-CN" w:bidi="ar"/>
          <w14:textFill>
            <w14:solidFill>
              <w14:schemeClr w14:val="tx1"/>
            </w14:solidFill>
          </w14:textFill>
        </w:rPr>
        <w:t>按项目进行结算</w:t>
      </w:r>
    </w:p>
    <w:p w14:paraId="1C7F4FC8">
      <w:pPr>
        <w:ind w:firstLine="480"/>
        <w:rPr>
          <w:rFonts w:hint="default" w:ascii="宋体" w:hAnsi="宋体"/>
          <w:color w:val="000000" w:themeColor="text1"/>
          <w:szCs w:val="24"/>
          <w:lang w:val="en-US" w:eastAsia="zh-CN" w:bidi="ar"/>
          <w14:textFill>
            <w14:solidFill>
              <w14:schemeClr w14:val="tx1"/>
            </w14:solidFill>
          </w14:textFill>
        </w:rPr>
        <w:sectPr>
          <w:footerReference r:id="rId11" w:type="default"/>
          <w:pgSz w:w="11906" w:h="16838"/>
          <w:pgMar w:top="1418" w:right="1588" w:bottom="1418" w:left="1588" w:header="851" w:footer="851" w:gutter="0"/>
          <w:pgNumType w:fmt="numberInDash"/>
          <w:cols w:space="720" w:num="1"/>
          <w:docGrid w:linePitch="326" w:charSpace="0"/>
        </w:sectPr>
      </w:pPr>
      <w:r>
        <w:rPr>
          <w:rFonts w:hint="eastAsia" w:ascii="宋体" w:hAnsi="宋体"/>
          <w:color w:val="000000" w:themeColor="text1"/>
          <w:szCs w:val="24"/>
          <w:lang w:val="en-US" w:eastAsia="zh-CN" w:bidi="ar"/>
          <w14:textFill>
            <w14:solidFill>
              <w14:schemeClr w14:val="tx1"/>
            </w14:solidFill>
          </w14:textFill>
        </w:rPr>
        <w:t>4.付款方式：按合同约定执行</w:t>
      </w:r>
    </w:p>
    <w:bookmarkEnd w:id="77"/>
    <w:bookmarkEnd w:id="78"/>
    <w:p w14:paraId="57A8EA1C">
      <w:pPr>
        <w:pStyle w:val="34"/>
        <w:spacing w:after="240" w:line="240" w:lineRule="auto"/>
        <w:ind w:firstLine="0" w:firstLineChars="0"/>
        <w:rPr>
          <w:rFonts w:ascii="Times New Roman" w:hAnsi="Times New Roman" w:cs="Times New Roman"/>
          <w:color w:val="000000" w:themeColor="text1"/>
          <w:sz w:val="44"/>
          <w14:textFill>
            <w14:solidFill>
              <w14:schemeClr w14:val="tx1"/>
            </w14:solidFill>
          </w14:textFill>
        </w:rPr>
      </w:pPr>
      <w:bookmarkStart w:id="79" w:name="_Toc27436"/>
      <w:bookmarkStart w:id="80" w:name="_Toc4956"/>
      <w:bookmarkStart w:id="81" w:name="_Toc3796"/>
      <w:bookmarkStart w:id="82" w:name="_Toc18135"/>
      <w:bookmarkStart w:id="83" w:name="_Toc29360"/>
      <w:bookmarkStart w:id="84" w:name="_Toc21214"/>
      <w:bookmarkStart w:id="85" w:name="_Toc19853"/>
      <w:bookmarkStart w:id="86" w:name="_Toc28449"/>
      <w:bookmarkStart w:id="87" w:name="_Toc19426"/>
      <w:r>
        <w:rPr>
          <w:rFonts w:ascii="Times New Roman" w:hAnsi="Times New Roman" w:cs="Times New Roman"/>
          <w:color w:val="000000" w:themeColor="text1"/>
          <w:sz w:val="44"/>
          <w14:textFill>
            <w14:solidFill>
              <w14:schemeClr w14:val="tx1"/>
            </w14:solidFill>
          </w14:textFill>
        </w:rPr>
        <w:t>第四章</w:t>
      </w:r>
      <w:r>
        <w:rPr>
          <w:rFonts w:hint="eastAsia" w:ascii="Times New Roman" w:hAnsi="Times New Roman" w:cs="Times New Roman"/>
          <w:color w:val="000000" w:themeColor="text1"/>
          <w:sz w:val="44"/>
          <w14:textFill>
            <w14:solidFill>
              <w14:schemeClr w14:val="tx1"/>
            </w14:solidFill>
          </w14:textFill>
        </w:rPr>
        <w:t xml:space="preserve"> </w:t>
      </w:r>
      <w:r>
        <w:rPr>
          <w:rFonts w:ascii="Times New Roman" w:hAnsi="Times New Roman" w:cs="Times New Roman"/>
          <w:color w:val="000000" w:themeColor="text1"/>
          <w:sz w:val="44"/>
          <w14:textFill>
            <w14:solidFill>
              <w14:schemeClr w14:val="tx1"/>
            </w14:solidFill>
          </w14:textFill>
        </w:rPr>
        <w:t>评审办法</w:t>
      </w:r>
      <w:bookmarkEnd w:id="79"/>
      <w:bookmarkEnd w:id="80"/>
      <w:bookmarkEnd w:id="81"/>
      <w:bookmarkEnd w:id="82"/>
      <w:bookmarkEnd w:id="83"/>
      <w:bookmarkEnd w:id="84"/>
      <w:bookmarkEnd w:id="85"/>
      <w:bookmarkEnd w:id="86"/>
      <w:bookmarkEnd w:id="87"/>
    </w:p>
    <w:p w14:paraId="1A66DAAA">
      <w:pPr>
        <w:widowControl w:val="0"/>
        <w:ind w:firstLine="482"/>
        <w:jc w:val="both"/>
        <w:rPr>
          <w:rStyle w:val="105"/>
          <w:rFonts w:hint="default"/>
          <w:b/>
          <w:bCs/>
          <w:color w:val="000000" w:themeColor="text1"/>
          <w:sz w:val="24"/>
          <w:szCs w:val="24"/>
          <w14:textFill>
            <w14:solidFill>
              <w14:schemeClr w14:val="tx1"/>
            </w14:solidFill>
          </w14:textFill>
        </w:rPr>
      </w:pPr>
      <w:bookmarkStart w:id="88" w:name="_Toc4145"/>
      <w:bookmarkStart w:id="89" w:name="_Toc21337"/>
      <w:bookmarkStart w:id="90" w:name="_Toc17408"/>
      <w:bookmarkStart w:id="91" w:name="_Toc3793"/>
      <w:bookmarkStart w:id="92" w:name="_Toc31365"/>
      <w:r>
        <w:rPr>
          <w:rStyle w:val="105"/>
          <w:rFonts w:hint="default"/>
          <w:b/>
          <w:bCs/>
          <w:color w:val="000000" w:themeColor="text1"/>
          <w:sz w:val="24"/>
          <w:szCs w:val="24"/>
          <w14:textFill>
            <w14:solidFill>
              <w14:schemeClr w14:val="tx1"/>
            </w14:solidFill>
          </w14:textFill>
        </w:rPr>
        <w:t>一、磋商要求</w:t>
      </w:r>
      <w:bookmarkEnd w:id="88"/>
      <w:bookmarkEnd w:id="89"/>
      <w:bookmarkEnd w:id="90"/>
      <w:bookmarkEnd w:id="91"/>
      <w:bookmarkEnd w:id="92"/>
      <w:r>
        <w:rPr>
          <w:rStyle w:val="105"/>
          <w:rFonts w:hint="default"/>
          <w:b/>
          <w:bCs/>
          <w:color w:val="000000" w:themeColor="text1"/>
          <w:sz w:val="24"/>
          <w:szCs w:val="24"/>
          <w14:textFill>
            <w14:solidFill>
              <w14:schemeClr w14:val="tx1"/>
            </w14:solidFill>
          </w14:textFill>
        </w:rPr>
        <w:t xml:space="preserve"> </w:t>
      </w:r>
    </w:p>
    <w:p w14:paraId="405B8966">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采购</w:t>
      </w:r>
      <w:r>
        <w:rPr>
          <w:rStyle w:val="105"/>
          <w:rFonts w:hint="eastAsia"/>
          <w:color w:val="000000" w:themeColor="text1"/>
          <w:sz w:val="24"/>
          <w:szCs w:val="24"/>
          <w:lang w:eastAsia="zh-CN"/>
          <w14:textFill>
            <w14:solidFill>
              <w14:schemeClr w14:val="tx1"/>
            </w14:solidFill>
          </w14:textFill>
        </w:rPr>
        <w:t>人</w:t>
      </w:r>
      <w:r>
        <w:rPr>
          <w:rStyle w:val="105"/>
          <w:rFonts w:hint="default"/>
          <w:color w:val="000000" w:themeColor="text1"/>
          <w:sz w:val="24"/>
          <w:szCs w:val="24"/>
          <w14:textFill>
            <w14:solidFill>
              <w14:schemeClr w14:val="tx1"/>
            </w14:solidFill>
          </w14:textFill>
        </w:rPr>
        <w:t>将在“磋商须知前附表”规定的时间、地点组织磋商。供应商应委派代表参加。</w:t>
      </w:r>
    </w:p>
    <w:p w14:paraId="3A750C05">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2.</w:t>
      </w:r>
      <w:r>
        <w:rPr>
          <w:rStyle w:val="105"/>
          <w:rFonts w:hint="default"/>
          <w:color w:val="000000" w:themeColor="text1"/>
          <w:sz w:val="24"/>
          <w:szCs w:val="24"/>
          <w14:textFill>
            <w14:solidFill>
              <w14:schemeClr w14:val="tx1"/>
            </w14:solidFill>
          </w14:textFill>
        </w:rPr>
        <w:t>提交了可接受的“撤回”通知的报价将不予开封。</w:t>
      </w:r>
    </w:p>
    <w:p w14:paraId="548A2112">
      <w:pPr>
        <w:widowControl w:val="0"/>
        <w:ind w:firstLine="482"/>
        <w:jc w:val="both"/>
        <w:rPr>
          <w:rStyle w:val="105"/>
          <w:rFonts w:hint="default"/>
          <w:color w:val="000000" w:themeColor="text1"/>
          <w:sz w:val="24"/>
          <w:szCs w:val="24"/>
          <w14:textFill>
            <w14:solidFill>
              <w14:schemeClr w14:val="tx1"/>
            </w14:solidFill>
          </w14:textFill>
        </w:rPr>
      </w:pPr>
      <w:bookmarkStart w:id="93" w:name="_Toc30574"/>
      <w:bookmarkStart w:id="94" w:name="_Toc10837"/>
      <w:bookmarkStart w:id="95" w:name="_Toc21848"/>
      <w:bookmarkStart w:id="96" w:name="_Toc8195"/>
      <w:bookmarkStart w:id="97" w:name="_Toc29391"/>
      <w:r>
        <w:rPr>
          <w:rStyle w:val="105"/>
          <w:rFonts w:hint="default"/>
          <w:b/>
          <w:bCs/>
          <w:color w:val="000000" w:themeColor="text1"/>
          <w:sz w:val="24"/>
          <w:szCs w:val="24"/>
          <w14:textFill>
            <w14:solidFill>
              <w14:schemeClr w14:val="tx1"/>
            </w14:solidFill>
          </w14:textFill>
        </w:rPr>
        <w:t>二、评审小组组建及工作</w:t>
      </w:r>
      <w:bookmarkEnd w:id="93"/>
      <w:bookmarkEnd w:id="94"/>
      <w:bookmarkEnd w:id="95"/>
      <w:bookmarkEnd w:id="96"/>
      <w:bookmarkEnd w:id="97"/>
      <w:r>
        <w:rPr>
          <w:rStyle w:val="105"/>
          <w:rFonts w:hint="default"/>
          <w:color w:val="000000" w:themeColor="text1"/>
          <w:sz w:val="24"/>
          <w:szCs w:val="24"/>
          <w14:textFill>
            <w14:solidFill>
              <w14:schemeClr w14:val="tx1"/>
            </w14:solidFill>
          </w14:textFill>
        </w:rPr>
        <w:t xml:space="preserve"> </w:t>
      </w:r>
    </w:p>
    <w:p w14:paraId="5E333677">
      <w:pPr>
        <w:widowControl w:val="0"/>
        <w:ind w:left="240" w:leftChars="100" w:firstLine="240" w:firstLineChars="100"/>
        <w:jc w:val="both"/>
        <w:rPr>
          <w:rFonts w:hint="eastAsia" w:ascii="宋体" w:hAnsi="宋体" w:eastAsia="宋体"/>
          <w:color w:val="000000" w:themeColor="text1"/>
          <w:szCs w:val="24"/>
          <w:lang w:eastAsia="zh-CN"/>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1.</w:t>
      </w:r>
      <w:r>
        <w:rPr>
          <w:rFonts w:hint="eastAsia" w:ascii="宋体" w:hAnsi="宋体"/>
          <w:color w:val="000000" w:themeColor="text1"/>
          <w:szCs w:val="24"/>
          <w14:textFill>
            <w14:solidFill>
              <w14:schemeClr w14:val="tx1"/>
            </w14:solidFill>
          </w14:textFill>
        </w:rPr>
        <w:t>磋商小组由采购人</w:t>
      </w:r>
      <w:r>
        <w:rPr>
          <w:rFonts w:hint="eastAsia" w:ascii="宋体" w:hAnsi="宋体"/>
          <w:color w:val="000000" w:themeColor="text1"/>
          <w:szCs w:val="24"/>
          <w:lang w:eastAsia="zh-CN"/>
          <w14:textFill>
            <w14:solidFill>
              <w14:schemeClr w14:val="tx1"/>
            </w14:solidFill>
          </w14:textFill>
        </w:rPr>
        <w:t>自行组建，</w:t>
      </w:r>
      <w:r>
        <w:rPr>
          <w:rFonts w:hint="eastAsia" w:ascii="宋体" w:hAnsi="宋体"/>
          <w:color w:val="000000" w:themeColor="text1"/>
          <w:szCs w:val="24"/>
          <w14:textFill>
            <w14:solidFill>
              <w14:schemeClr w14:val="tx1"/>
            </w14:solidFill>
          </w14:textFill>
        </w:rPr>
        <w:t>共 3 人以上单数组成</w:t>
      </w:r>
      <w:r>
        <w:rPr>
          <w:rFonts w:hint="eastAsia" w:ascii="宋体" w:hAnsi="宋体"/>
          <w:color w:val="000000" w:themeColor="text1"/>
          <w:szCs w:val="24"/>
          <w:lang w:eastAsia="zh-CN"/>
          <w14:textFill>
            <w14:solidFill>
              <w14:schemeClr w14:val="tx1"/>
            </w14:solidFill>
          </w14:textFill>
        </w:rPr>
        <w:t>。</w:t>
      </w:r>
    </w:p>
    <w:p w14:paraId="1A78EA06">
      <w:pPr>
        <w:widowControl w:val="0"/>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2.</w:t>
      </w:r>
      <w:r>
        <w:rPr>
          <w:rFonts w:hint="eastAsia" w:ascii="宋体" w:hAnsi="宋体"/>
          <w:color w:val="000000" w:themeColor="text1"/>
          <w:szCs w:val="24"/>
          <w14:textFill>
            <w14:solidFill>
              <w14:schemeClr w14:val="tx1"/>
            </w14:solidFill>
          </w14:textFill>
        </w:rPr>
        <w:t>评审工作应遵循公平、公正、科学及择优的原则，并以相同的评审程序和标准对待所有的投标供应商。</w:t>
      </w:r>
    </w:p>
    <w:p w14:paraId="29627B18">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3.</w:t>
      </w:r>
      <w:r>
        <w:rPr>
          <w:rStyle w:val="105"/>
          <w:rFonts w:hint="default"/>
          <w:color w:val="000000" w:themeColor="text1"/>
          <w:sz w:val="24"/>
          <w:szCs w:val="24"/>
          <w14:textFill>
            <w14:solidFill>
              <w14:schemeClr w14:val="tx1"/>
            </w14:solidFill>
          </w14:textFill>
        </w:rPr>
        <w:t>评审小组负责磋商工作，依据磋商文件对响应文件进行综合评审，并向采购人提交书面评审报告。</w:t>
      </w:r>
    </w:p>
    <w:p w14:paraId="7A7DD54C">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4.</w:t>
      </w:r>
      <w:r>
        <w:rPr>
          <w:rStyle w:val="105"/>
          <w:rFonts w:hint="default"/>
          <w:color w:val="000000" w:themeColor="text1"/>
          <w:sz w:val="24"/>
          <w:szCs w:val="24"/>
          <w14:textFill>
            <w14:solidFill>
              <w14:schemeClr w14:val="tx1"/>
            </w14:solidFill>
          </w14:textFill>
        </w:rPr>
        <w:t>评审方法：综合评分法。</w:t>
      </w:r>
    </w:p>
    <w:p w14:paraId="6374B748">
      <w:pPr>
        <w:widowControl w:val="0"/>
        <w:ind w:firstLine="482"/>
        <w:jc w:val="both"/>
        <w:rPr>
          <w:rStyle w:val="105"/>
          <w:rFonts w:hint="default"/>
          <w:color w:val="000000" w:themeColor="text1"/>
          <w:sz w:val="24"/>
          <w:szCs w:val="24"/>
          <w14:textFill>
            <w14:solidFill>
              <w14:schemeClr w14:val="tx1"/>
            </w14:solidFill>
          </w14:textFill>
        </w:rPr>
      </w:pPr>
      <w:bookmarkStart w:id="98" w:name="_Toc32550"/>
      <w:bookmarkStart w:id="99" w:name="_Toc26335"/>
      <w:bookmarkStart w:id="100" w:name="_Toc2834"/>
      <w:bookmarkStart w:id="101" w:name="_Toc13544"/>
      <w:bookmarkStart w:id="102" w:name="_Toc26338"/>
      <w:r>
        <w:rPr>
          <w:rStyle w:val="105"/>
          <w:rFonts w:hint="default"/>
          <w:b/>
          <w:bCs/>
          <w:color w:val="000000" w:themeColor="text1"/>
          <w:sz w:val="24"/>
          <w:szCs w:val="24"/>
          <w14:textFill>
            <w14:solidFill>
              <w14:schemeClr w14:val="tx1"/>
            </w14:solidFill>
          </w14:textFill>
        </w:rPr>
        <w:t>三、磋商过程的保密性</w:t>
      </w:r>
      <w:bookmarkEnd w:id="98"/>
      <w:bookmarkEnd w:id="99"/>
      <w:bookmarkEnd w:id="100"/>
      <w:bookmarkEnd w:id="101"/>
      <w:bookmarkEnd w:id="102"/>
      <w:r>
        <w:rPr>
          <w:rStyle w:val="105"/>
          <w:rFonts w:hint="default"/>
          <w:color w:val="000000" w:themeColor="text1"/>
          <w:sz w:val="24"/>
          <w:szCs w:val="24"/>
          <w14:textFill>
            <w14:solidFill>
              <w14:schemeClr w14:val="tx1"/>
            </w14:solidFill>
          </w14:textFill>
        </w:rPr>
        <w:t xml:space="preserve"> </w:t>
      </w:r>
    </w:p>
    <w:p w14:paraId="202826AC">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从开始磋商，直到向成交的供应商授予合同时止，凡与审查、澄清、评价和比较报价有关资料以及评审意见等，均不得向供应商及与磋商无关的其他人透露。</w:t>
      </w:r>
    </w:p>
    <w:p w14:paraId="7348313C">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2.</w:t>
      </w:r>
      <w:r>
        <w:rPr>
          <w:rStyle w:val="105"/>
          <w:rFonts w:hint="default"/>
          <w:color w:val="000000" w:themeColor="text1"/>
          <w:sz w:val="24"/>
          <w:szCs w:val="24"/>
          <w14:textFill>
            <w14:solidFill>
              <w14:schemeClr w14:val="tx1"/>
            </w14:solidFill>
          </w14:textFill>
        </w:rPr>
        <w:t>在磋商过程中，如果供应商试图在响应文件审查、澄清、比较及授予合同方面向采购人施加任何影响，其报价将被拒绝。</w:t>
      </w:r>
    </w:p>
    <w:p w14:paraId="51587384">
      <w:pPr>
        <w:widowControl w:val="0"/>
        <w:ind w:firstLine="482"/>
        <w:jc w:val="both"/>
        <w:rPr>
          <w:rStyle w:val="105"/>
          <w:rFonts w:hint="default"/>
          <w:color w:val="000000" w:themeColor="text1"/>
          <w:sz w:val="24"/>
          <w:szCs w:val="24"/>
          <w14:textFill>
            <w14:solidFill>
              <w14:schemeClr w14:val="tx1"/>
            </w14:solidFill>
          </w14:textFill>
        </w:rPr>
      </w:pPr>
      <w:bookmarkStart w:id="103" w:name="_Toc8166"/>
      <w:bookmarkStart w:id="104" w:name="_Toc16955"/>
      <w:bookmarkStart w:id="105" w:name="_Toc8600"/>
      <w:bookmarkStart w:id="106" w:name="_Toc1769"/>
      <w:bookmarkStart w:id="107" w:name="_Toc3395"/>
      <w:r>
        <w:rPr>
          <w:rStyle w:val="105"/>
          <w:rFonts w:hint="default"/>
          <w:b/>
          <w:bCs/>
          <w:color w:val="000000" w:themeColor="text1"/>
          <w:sz w:val="24"/>
          <w:szCs w:val="24"/>
          <w14:textFill>
            <w14:solidFill>
              <w14:schemeClr w14:val="tx1"/>
            </w14:solidFill>
          </w14:textFill>
        </w:rPr>
        <w:t>四、磋商程序</w:t>
      </w:r>
      <w:bookmarkEnd w:id="103"/>
      <w:bookmarkEnd w:id="104"/>
      <w:bookmarkEnd w:id="105"/>
      <w:bookmarkEnd w:id="106"/>
      <w:bookmarkEnd w:id="107"/>
      <w:r>
        <w:rPr>
          <w:rStyle w:val="105"/>
          <w:rFonts w:hint="default"/>
          <w:color w:val="000000" w:themeColor="text1"/>
          <w:sz w:val="24"/>
          <w:szCs w:val="24"/>
          <w14:textFill>
            <w14:solidFill>
              <w14:schemeClr w14:val="tx1"/>
            </w14:solidFill>
          </w14:textFill>
        </w:rPr>
        <w:t xml:space="preserve"> </w:t>
      </w:r>
    </w:p>
    <w:p w14:paraId="6D9020D1">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磋商程序：资格审查、符合性审查、磋商、最终报价、综合评审、推荐成交供应商。</w:t>
      </w:r>
    </w:p>
    <w:p w14:paraId="5706F96E">
      <w:pPr>
        <w:widowControl w:val="0"/>
        <w:ind w:firstLine="482"/>
        <w:jc w:val="both"/>
        <w:rPr>
          <w:rStyle w:val="105"/>
          <w:rFonts w:hint="default"/>
          <w:color w:val="000000" w:themeColor="text1"/>
          <w:sz w:val="24"/>
          <w:szCs w:val="24"/>
          <w14:textFill>
            <w14:solidFill>
              <w14:schemeClr w14:val="tx1"/>
            </w14:solidFill>
          </w14:textFill>
        </w:rPr>
      </w:pPr>
      <w:bookmarkStart w:id="108" w:name="_Toc5422"/>
      <w:bookmarkStart w:id="109" w:name="_Toc11934"/>
      <w:bookmarkStart w:id="110" w:name="_Toc17344"/>
      <w:bookmarkStart w:id="111" w:name="_Toc8666"/>
      <w:r>
        <w:rPr>
          <w:rStyle w:val="105"/>
          <w:rFonts w:hint="default"/>
          <w:b/>
          <w:bCs/>
          <w:color w:val="000000" w:themeColor="text1"/>
          <w:sz w:val="24"/>
          <w:szCs w:val="24"/>
          <w14:textFill>
            <w14:solidFill>
              <w14:schemeClr w14:val="tx1"/>
            </w14:solidFill>
          </w14:textFill>
        </w:rPr>
        <w:t>五、资格审查</w:t>
      </w:r>
      <w:bookmarkEnd w:id="108"/>
      <w:bookmarkEnd w:id="109"/>
      <w:bookmarkEnd w:id="110"/>
      <w:bookmarkEnd w:id="111"/>
      <w:r>
        <w:rPr>
          <w:rStyle w:val="105"/>
          <w:rFonts w:hint="default"/>
          <w:color w:val="000000" w:themeColor="text1"/>
          <w:sz w:val="24"/>
          <w:szCs w:val="24"/>
          <w14:textFill>
            <w14:solidFill>
              <w14:schemeClr w14:val="tx1"/>
            </w14:solidFill>
          </w14:textFill>
        </w:rPr>
        <w:t xml:space="preserve"> </w:t>
      </w:r>
    </w:p>
    <w:p w14:paraId="7C3ABCA9">
      <w:pPr>
        <w:widowControl w:val="0"/>
        <w:ind w:firstLine="480"/>
        <w:jc w:val="both"/>
        <w:rPr>
          <w:rStyle w:val="105"/>
          <w:rFonts w:hint="default"/>
          <w:color w:val="000000" w:themeColor="text1"/>
          <w:sz w:val="24"/>
          <w:szCs w:val="24"/>
          <w14:textFill>
            <w14:solidFill>
              <w14:schemeClr w14:val="tx1"/>
            </w14:solidFill>
          </w14:textFill>
        </w:rPr>
      </w:pPr>
      <w:r>
        <w:rPr>
          <w:rStyle w:val="105"/>
          <w:rFonts w:hint="default"/>
          <w:color w:val="000000" w:themeColor="text1"/>
          <w:sz w:val="24"/>
          <w:szCs w:val="24"/>
          <w14:textFill>
            <w14:solidFill>
              <w14:schemeClr w14:val="tx1"/>
            </w14:solidFill>
          </w14:textFill>
        </w:rPr>
        <w:t>评审小组应当对供应商提交的响应文件中的资格证明文件进行资格审查。资格不满足本项目要求的其响应文件无效。则不能进行下一环节的评审。评审小组应当告知有关供应商。</w:t>
      </w:r>
    </w:p>
    <w:p w14:paraId="365BD023">
      <w:pPr>
        <w:widowControl w:val="0"/>
        <w:ind w:firstLine="482"/>
        <w:jc w:val="both"/>
        <w:rPr>
          <w:rStyle w:val="105"/>
          <w:rFonts w:hint="default"/>
          <w:color w:val="000000" w:themeColor="text1"/>
          <w:sz w:val="24"/>
          <w:szCs w:val="24"/>
          <w14:textFill>
            <w14:solidFill>
              <w14:schemeClr w14:val="tx1"/>
            </w14:solidFill>
          </w14:textFill>
        </w:rPr>
      </w:pPr>
      <w:bookmarkStart w:id="112" w:name="_Toc28904"/>
      <w:bookmarkStart w:id="113" w:name="_Toc20139"/>
      <w:bookmarkStart w:id="114" w:name="_Toc9448"/>
      <w:bookmarkStart w:id="115" w:name="_Toc189"/>
      <w:bookmarkStart w:id="116" w:name="_Toc13193"/>
      <w:r>
        <w:rPr>
          <w:rStyle w:val="105"/>
          <w:rFonts w:hint="default"/>
          <w:b/>
          <w:bCs/>
          <w:color w:val="000000" w:themeColor="text1"/>
          <w:sz w:val="24"/>
          <w:szCs w:val="24"/>
          <w14:textFill>
            <w14:solidFill>
              <w14:schemeClr w14:val="tx1"/>
            </w14:solidFill>
          </w14:textFill>
        </w:rPr>
        <w:t>六、实质性响应</w:t>
      </w:r>
      <w:bookmarkEnd w:id="112"/>
      <w:bookmarkEnd w:id="113"/>
      <w:bookmarkEnd w:id="114"/>
      <w:bookmarkEnd w:id="115"/>
      <w:bookmarkEnd w:id="116"/>
      <w:r>
        <w:rPr>
          <w:rStyle w:val="105"/>
          <w:rFonts w:hint="default"/>
          <w:color w:val="000000" w:themeColor="text1"/>
          <w:sz w:val="24"/>
          <w:szCs w:val="24"/>
          <w14:textFill>
            <w14:solidFill>
              <w14:schemeClr w14:val="tx1"/>
            </w14:solidFill>
          </w14:textFill>
        </w:rPr>
        <w:t xml:space="preserve"> </w:t>
      </w:r>
    </w:p>
    <w:p w14:paraId="02E4E77B">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实质性响应是指响应文件与磋商文件要求的所有条款、条件和规格相符，没有偏离。偏离指</w:t>
      </w:r>
      <w:r>
        <w:rPr>
          <w:rStyle w:val="105"/>
          <w:rFonts w:hint="eastAsia"/>
          <w:color w:val="000000" w:themeColor="text1"/>
          <w:sz w:val="24"/>
          <w:szCs w:val="24"/>
          <w:lang w:eastAsia="zh-CN"/>
          <w14:textFill>
            <w14:solidFill>
              <w14:schemeClr w14:val="tx1"/>
            </w14:solidFill>
          </w14:textFill>
        </w:rPr>
        <w:t>不满足或不</w:t>
      </w:r>
      <w:r>
        <w:rPr>
          <w:rStyle w:val="105"/>
          <w:rFonts w:hint="default"/>
          <w:color w:val="000000" w:themeColor="text1"/>
          <w:sz w:val="24"/>
          <w:szCs w:val="24"/>
          <w14:textFill>
            <w14:solidFill>
              <w14:schemeClr w14:val="tx1"/>
            </w14:solidFill>
          </w14:textFill>
        </w:rPr>
        <w:t>响应磋商文件的要求。</w:t>
      </w:r>
    </w:p>
    <w:p w14:paraId="5B312A6C">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2.</w:t>
      </w:r>
      <w:r>
        <w:rPr>
          <w:rStyle w:val="105"/>
          <w:rFonts w:hint="default"/>
          <w:color w:val="000000" w:themeColor="text1"/>
          <w:sz w:val="24"/>
          <w:szCs w:val="24"/>
          <w14:textFill>
            <w14:solidFill>
              <w14:schemeClr w14:val="tx1"/>
            </w14:solidFill>
          </w14:textFill>
        </w:rPr>
        <w:t>响应文件是否实质性响应磋商文件要求由评审小组依据磋商文件规定认定。评审小组决定响应文件的响应性只根据响应文件本身的真实无误的内容，而不依据外部的证据。</w:t>
      </w:r>
    </w:p>
    <w:p w14:paraId="6A3C56FC">
      <w:pPr>
        <w:widowControl w:val="0"/>
        <w:ind w:firstLine="482"/>
        <w:jc w:val="both"/>
        <w:rPr>
          <w:rStyle w:val="105"/>
          <w:rFonts w:hint="default"/>
          <w:color w:val="000000" w:themeColor="text1"/>
          <w:sz w:val="24"/>
          <w:szCs w:val="24"/>
          <w14:textFill>
            <w14:solidFill>
              <w14:schemeClr w14:val="tx1"/>
            </w14:solidFill>
          </w14:textFill>
        </w:rPr>
      </w:pPr>
      <w:bookmarkStart w:id="117" w:name="_Toc19433"/>
      <w:bookmarkStart w:id="118" w:name="_Toc29114"/>
      <w:bookmarkStart w:id="119" w:name="_Toc1359"/>
      <w:bookmarkStart w:id="120" w:name="_Toc27801"/>
      <w:bookmarkStart w:id="121" w:name="_Toc2845"/>
      <w:r>
        <w:rPr>
          <w:rStyle w:val="105"/>
          <w:rFonts w:hint="default"/>
          <w:b/>
          <w:bCs/>
          <w:color w:val="000000" w:themeColor="text1"/>
          <w:sz w:val="24"/>
          <w:szCs w:val="24"/>
          <w14:textFill>
            <w14:solidFill>
              <w14:schemeClr w14:val="tx1"/>
            </w14:solidFill>
          </w14:textFill>
        </w:rPr>
        <w:t>七、澄清</w:t>
      </w:r>
      <w:bookmarkEnd w:id="117"/>
      <w:bookmarkEnd w:id="118"/>
      <w:bookmarkEnd w:id="119"/>
      <w:bookmarkEnd w:id="120"/>
      <w:bookmarkEnd w:id="121"/>
      <w:r>
        <w:rPr>
          <w:rStyle w:val="105"/>
          <w:rFonts w:hint="default"/>
          <w:color w:val="000000" w:themeColor="text1"/>
          <w:sz w:val="24"/>
          <w:szCs w:val="24"/>
          <w14:textFill>
            <w14:solidFill>
              <w14:schemeClr w14:val="tx1"/>
            </w14:solidFill>
          </w14:textFill>
        </w:rPr>
        <w:t xml:space="preserve"> </w:t>
      </w:r>
    </w:p>
    <w:p w14:paraId="71C03D0B">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评审小组在对响应文件的有效性、完整性和响应程度进行审查时，可以要求供应商对响应文件中</w:t>
      </w:r>
      <w:bookmarkStart w:id="122" w:name="OLE_LINK136"/>
      <w:bookmarkStart w:id="123" w:name="OLE_LINK135"/>
      <w:r>
        <w:rPr>
          <w:rStyle w:val="105"/>
          <w:rFonts w:hint="default"/>
          <w:color w:val="000000" w:themeColor="text1"/>
          <w:sz w:val="24"/>
          <w:szCs w:val="24"/>
          <w14:textFill>
            <w14:solidFill>
              <w14:schemeClr w14:val="tx1"/>
            </w14:solidFill>
          </w14:textFill>
        </w:rPr>
        <w:t>含义不明确、同类问题表述不一致或者有明显文字和计算错误的内容等作出必要的澄清、</w:t>
      </w:r>
      <w:bookmarkEnd w:id="122"/>
      <w:bookmarkEnd w:id="123"/>
      <w:r>
        <w:rPr>
          <w:rStyle w:val="105"/>
          <w:rFonts w:hint="default"/>
          <w:color w:val="000000" w:themeColor="text1"/>
          <w:sz w:val="24"/>
          <w:szCs w:val="24"/>
          <w14:textFill>
            <w14:solidFill>
              <w14:schemeClr w14:val="tx1"/>
            </w14:solidFill>
          </w14:textFill>
        </w:rPr>
        <w:t>说明或者更正。供应商的澄清、说明或者更正不得超出响应文件的范围或者改变响应文件的实质性内容。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3ACA92A7">
      <w:pPr>
        <w:ind w:firstLine="480"/>
        <w:jc w:val="both"/>
        <w:rPr>
          <w:rStyle w:val="105"/>
          <w:rFonts w:hint="default" w:ascii="宋体" w:hAnsi="宋体" w:eastAsia="宋体" w:cs="宋体"/>
          <w:color w:val="000000" w:themeColor="text1"/>
          <w:sz w:val="24"/>
          <w:szCs w:val="24"/>
          <w14:textFill>
            <w14:solidFill>
              <w14:schemeClr w14:val="tx1"/>
            </w14:solidFill>
          </w14:textFill>
        </w:rPr>
      </w:pPr>
      <w:r>
        <w:rPr>
          <w:rStyle w:val="105"/>
          <w:rFonts w:hint="eastAsia" w:ascii="宋体" w:hAnsi="宋体" w:cs="宋体"/>
          <w:color w:val="000000" w:themeColor="text1"/>
          <w:sz w:val="24"/>
          <w:szCs w:val="24"/>
          <w:lang w:eastAsia="zh-CN"/>
          <w14:textFill>
            <w14:solidFill>
              <w14:schemeClr w14:val="tx1"/>
            </w14:solidFill>
          </w14:textFill>
        </w:rPr>
        <w:t>2.</w:t>
      </w:r>
      <w:r>
        <w:rPr>
          <w:rStyle w:val="105"/>
          <w:rFonts w:hint="default" w:ascii="宋体" w:hAnsi="宋体" w:eastAsia="宋体" w:cs="宋体"/>
          <w:color w:val="000000" w:themeColor="text1"/>
          <w:sz w:val="24"/>
          <w:szCs w:val="24"/>
          <w14:textFill>
            <w14:solidFill>
              <w14:schemeClr w14:val="tx1"/>
            </w14:solidFill>
          </w14:textFill>
        </w:rPr>
        <w:t>最后报价计算错误修正的原则：最后报价的大写金额和小写金额不一致的，以大写金额为准；总价金额与按单价汇总金额不一致的，以单价金额计算结果为准；单价金额小数点有明显错位的，应以总价为准，并修改单价。</w:t>
      </w:r>
    </w:p>
    <w:p w14:paraId="09722344">
      <w:pPr>
        <w:ind w:firstLine="480"/>
        <w:jc w:val="both"/>
        <w:rPr>
          <w:rStyle w:val="105"/>
          <w:rFonts w:hint="default" w:ascii="宋体" w:hAnsi="宋体" w:eastAsia="宋体" w:cs="宋体"/>
          <w:color w:val="000000" w:themeColor="text1"/>
          <w:sz w:val="24"/>
          <w:szCs w:val="24"/>
          <w14:textFill>
            <w14:solidFill>
              <w14:schemeClr w14:val="tx1"/>
            </w14:solidFill>
          </w14:textFill>
        </w:rPr>
      </w:pPr>
      <w:r>
        <w:rPr>
          <w:rStyle w:val="105"/>
          <w:rFonts w:hint="eastAsia" w:ascii="宋体" w:hAnsi="宋体" w:cs="宋体"/>
          <w:color w:val="000000" w:themeColor="text1"/>
          <w:sz w:val="24"/>
          <w:szCs w:val="24"/>
          <w:lang w:eastAsia="zh-CN"/>
          <w14:textFill>
            <w14:solidFill>
              <w14:schemeClr w14:val="tx1"/>
            </w14:solidFill>
          </w14:textFill>
        </w:rPr>
        <w:t>3.</w:t>
      </w:r>
      <w:r>
        <w:rPr>
          <w:rStyle w:val="105"/>
          <w:rFonts w:hint="eastAsia" w:ascii="宋体" w:hAnsi="宋体" w:eastAsia="宋体" w:cs="宋体"/>
          <w:color w:val="000000" w:themeColor="text1"/>
          <w:sz w:val="24"/>
          <w:szCs w:val="24"/>
          <w14:textFill>
            <w14:solidFill>
              <w14:schemeClr w14:val="tx1"/>
            </w14:solidFill>
          </w14:textFill>
        </w:rPr>
        <w:t>同时出现两种以上不一致的，按照前款规定的顺序修正。修正后的报价经供应商确认后产生约束力，供应商不确认的，其磋商响应无效。</w:t>
      </w:r>
    </w:p>
    <w:p w14:paraId="21AB911C">
      <w:pPr>
        <w:ind w:firstLine="480"/>
        <w:jc w:val="both"/>
        <w:rPr>
          <w:rStyle w:val="105"/>
          <w:rFonts w:hint="default" w:ascii="宋体" w:hAnsi="宋体" w:eastAsia="宋体" w:cs="宋体"/>
          <w:color w:val="000000" w:themeColor="text1"/>
          <w:sz w:val="24"/>
          <w:szCs w:val="24"/>
          <w14:textFill>
            <w14:solidFill>
              <w14:schemeClr w14:val="tx1"/>
            </w14:solidFill>
          </w14:textFill>
        </w:rPr>
      </w:pPr>
      <w:r>
        <w:rPr>
          <w:rStyle w:val="105"/>
          <w:rFonts w:hint="eastAsia" w:ascii="宋体" w:hAnsi="宋体" w:cs="宋体"/>
          <w:color w:val="000000" w:themeColor="text1"/>
          <w:sz w:val="24"/>
          <w:szCs w:val="24"/>
          <w:lang w:eastAsia="zh-CN"/>
          <w14:textFill>
            <w14:solidFill>
              <w14:schemeClr w14:val="tx1"/>
            </w14:solidFill>
          </w14:textFill>
        </w:rPr>
        <w:t>4.</w:t>
      </w:r>
      <w:r>
        <w:rPr>
          <w:rStyle w:val="105"/>
          <w:rFonts w:hint="eastAsia" w:ascii="宋体" w:hAnsi="宋体" w:eastAsia="宋体" w:cs="宋体"/>
          <w:color w:val="000000" w:themeColor="text1"/>
          <w:sz w:val="24"/>
          <w:szCs w:val="24"/>
          <w14:textFill>
            <w14:solidFill>
              <w14:schemeClr w14:val="tx1"/>
            </w14:solidFill>
          </w14:textFill>
        </w:rPr>
        <w:t>评审小组将要求供应商按上述修改错误的方法调整投标报价</w:t>
      </w:r>
      <w:r>
        <w:rPr>
          <w:rStyle w:val="105"/>
          <w:rFonts w:hint="eastAsia" w:ascii="宋体" w:hAnsi="宋体" w:cs="宋体"/>
          <w:color w:val="000000" w:themeColor="text1"/>
          <w:sz w:val="24"/>
          <w:szCs w:val="24"/>
          <w:lang w:eastAsia="zh-CN"/>
          <w14:textFill>
            <w14:solidFill>
              <w14:schemeClr w14:val="tx1"/>
            </w14:solidFill>
          </w14:textFill>
        </w:rPr>
        <w:t>，经</w:t>
      </w:r>
      <w:r>
        <w:rPr>
          <w:rStyle w:val="105"/>
          <w:rFonts w:hint="eastAsia" w:ascii="宋体" w:hAnsi="宋体" w:eastAsia="宋体" w:cs="宋体"/>
          <w:color w:val="000000" w:themeColor="text1"/>
          <w:sz w:val="24"/>
          <w:szCs w:val="24"/>
          <w14:textFill>
            <w14:solidFill>
              <w14:schemeClr w14:val="tx1"/>
            </w14:solidFill>
          </w14:textFill>
        </w:rPr>
        <w:t>供应商同意后，调整后的报价对供应商起约束作用。如果供应商不接受修改后的报价，其磋商响应将被拒绝。</w:t>
      </w:r>
      <w:bookmarkStart w:id="124" w:name="_Toc24127"/>
    </w:p>
    <w:p w14:paraId="6D725BAC">
      <w:pPr>
        <w:pStyle w:val="36"/>
        <w:tabs>
          <w:tab w:val="left" w:pos="420"/>
        </w:tabs>
        <w:ind w:firstLine="482" w:firstLineChars="200"/>
        <w:rPr>
          <w:rStyle w:val="105"/>
          <w:rFonts w:hint="default"/>
          <w:color w:val="000000" w:themeColor="text1"/>
          <w:sz w:val="24"/>
          <w:szCs w:val="24"/>
          <w14:textFill>
            <w14:solidFill>
              <w14:schemeClr w14:val="tx1"/>
            </w14:solidFill>
          </w14:textFill>
        </w:rPr>
      </w:pPr>
      <w:r>
        <w:rPr>
          <w:rStyle w:val="105"/>
          <w:rFonts w:hint="default"/>
          <w:b/>
          <w:bCs/>
          <w:color w:val="000000" w:themeColor="text1"/>
          <w:sz w:val="24"/>
          <w:szCs w:val="24"/>
          <w14:textFill>
            <w14:solidFill>
              <w14:schemeClr w14:val="tx1"/>
            </w14:solidFill>
          </w14:textFill>
        </w:rPr>
        <w:t>八、符合性审查</w:t>
      </w:r>
      <w:bookmarkEnd w:id="124"/>
      <w:r>
        <w:rPr>
          <w:rStyle w:val="105"/>
          <w:rFonts w:hint="default"/>
          <w:color w:val="000000" w:themeColor="text1"/>
          <w:sz w:val="24"/>
          <w:szCs w:val="24"/>
          <w14:textFill>
            <w14:solidFill>
              <w14:schemeClr w14:val="tx1"/>
            </w14:solidFill>
          </w14:textFill>
        </w:rPr>
        <w:t xml:space="preserve"> </w:t>
      </w:r>
    </w:p>
    <w:p w14:paraId="29B6CF14">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对响应文件的符合性进行审查。评审小组应当对响应文件进行符合性审查，供应商响应文件有下列情况之一，其响应文件无效（供应商不得参加磋商），评审小组应当告知有关供应商：</w:t>
      </w:r>
    </w:p>
    <w:p w14:paraId="6C40E25A">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（1）响应性文件是否按规定编制、标注、密封、封装的；</w:t>
      </w:r>
    </w:p>
    <w:p w14:paraId="03C52BBD">
      <w:pPr>
        <w:ind w:firstLine="480"/>
        <w:jc w:val="both"/>
        <w:rPr>
          <w:rFonts w:hint="eastAsia"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（2）响应文件内容真实或者关键内容字迹清晰、可辨认的；</w:t>
      </w:r>
    </w:p>
    <w:p w14:paraId="36DFC583">
      <w:pPr>
        <w:ind w:firstLine="480"/>
        <w:jc w:val="both"/>
        <w:rPr>
          <w:rStyle w:val="105"/>
          <w:rFonts w:hint="default"/>
          <w:color w:val="000000" w:themeColor="text1"/>
          <w:sz w:val="24"/>
          <w:szCs w:val="24"/>
          <w14:textFill>
            <w14:solidFill>
              <w14:schemeClr w14:val="tx1"/>
            </w14:solidFill>
          </w14:textFill>
        </w:rPr>
      </w:pPr>
      <w:r>
        <w:rPr>
          <w:rStyle w:val="105"/>
          <w:rFonts w:hint="default"/>
          <w:color w:val="000000" w:themeColor="text1"/>
          <w:sz w:val="24"/>
          <w:szCs w:val="24"/>
          <w14:textFill>
            <w14:solidFill>
              <w14:schemeClr w14:val="tx1"/>
            </w14:solidFill>
          </w14:textFill>
        </w:rPr>
        <w:t xml:space="preserve">（3）响应函是否按规定提交的； </w:t>
      </w:r>
    </w:p>
    <w:p w14:paraId="59643563">
      <w:pPr>
        <w:ind w:firstLine="480"/>
        <w:jc w:val="both"/>
        <w:rPr>
          <w:rStyle w:val="105"/>
          <w:rFonts w:hint="default"/>
          <w:color w:val="000000" w:themeColor="text1"/>
          <w:sz w:val="24"/>
          <w:szCs w:val="24"/>
          <w14:textFill>
            <w14:solidFill>
              <w14:schemeClr w14:val="tx1"/>
            </w14:solidFill>
          </w14:textFill>
        </w:rPr>
      </w:pPr>
      <w:r>
        <w:rPr>
          <w:rStyle w:val="105"/>
          <w:rFonts w:hint="default"/>
          <w:color w:val="000000" w:themeColor="text1"/>
          <w:sz w:val="24"/>
          <w:szCs w:val="24"/>
          <w14:textFill>
            <w14:solidFill>
              <w14:schemeClr w14:val="tx1"/>
            </w14:solidFill>
          </w14:textFill>
        </w:rPr>
        <w:t>（4）响应性文件按《</w:t>
      </w:r>
      <w:r>
        <w:rPr>
          <w:rStyle w:val="105"/>
          <w:rFonts w:hint="eastAsia"/>
          <w:color w:val="000000" w:themeColor="text1"/>
          <w:sz w:val="24"/>
          <w:szCs w:val="24"/>
          <w:lang w:eastAsia="zh-CN"/>
          <w14:textFill>
            <w14:solidFill>
              <w14:schemeClr w14:val="tx1"/>
            </w14:solidFill>
          </w14:textFill>
        </w:rPr>
        <w:t>采购</w:t>
      </w:r>
      <w:r>
        <w:rPr>
          <w:rStyle w:val="105"/>
          <w:rFonts w:hint="default"/>
          <w:color w:val="000000" w:themeColor="text1"/>
          <w:sz w:val="24"/>
          <w:szCs w:val="24"/>
          <w14:textFill>
            <w14:solidFill>
              <w14:schemeClr w14:val="tx1"/>
            </w14:solidFill>
          </w14:textFill>
        </w:rPr>
        <w:t>文件》要求签署、盖章的；</w:t>
      </w:r>
    </w:p>
    <w:p w14:paraId="0F95544E">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（5）</w:t>
      </w:r>
      <w:r>
        <w:rPr>
          <w:rFonts w:hint="eastAsia" w:ascii="宋体" w:hAnsi="宋体"/>
          <w:color w:val="000000" w:themeColor="text1"/>
          <w:szCs w:val="24"/>
          <w:lang w:eastAsia="zh-CN"/>
          <w14:textFill>
            <w14:solidFill>
              <w14:schemeClr w14:val="tx1"/>
            </w14:solidFill>
          </w14:textFill>
        </w:rPr>
        <w:t>投标报价是否超过《采购文件》中规定的预算金额或者最高限价的</w:t>
      </w:r>
      <w:r>
        <w:rPr>
          <w:rFonts w:hint="eastAsia" w:ascii="宋体" w:hAnsi="宋体"/>
          <w:color w:val="000000" w:themeColor="text1"/>
          <w:szCs w:val="24"/>
          <w14:textFill>
            <w14:solidFill>
              <w14:schemeClr w14:val="tx1"/>
            </w14:solidFill>
          </w14:textFill>
        </w:rPr>
        <w:t>；</w:t>
      </w:r>
    </w:p>
    <w:p w14:paraId="2F3BC66D">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val="en-US" w:eastAsia="zh-CN"/>
          <w14:textFill>
            <w14:solidFill>
              <w14:schemeClr w14:val="tx1"/>
            </w14:solidFill>
          </w14:textFill>
        </w:rPr>
        <w:t>6</w:t>
      </w:r>
      <w:r>
        <w:rPr>
          <w:rFonts w:hint="eastAsia" w:ascii="宋体" w:hAnsi="宋体"/>
          <w:color w:val="000000" w:themeColor="text1"/>
          <w:szCs w:val="24"/>
          <w14:textFill>
            <w14:solidFill>
              <w14:schemeClr w14:val="tx1"/>
            </w14:solidFill>
          </w14:textFill>
        </w:rPr>
        <w:t>）供应商串通投标的；</w:t>
      </w:r>
    </w:p>
    <w:p w14:paraId="76AD3C66">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val="en-US" w:eastAsia="zh-CN"/>
          <w14:textFill>
            <w14:solidFill>
              <w14:schemeClr w14:val="tx1"/>
            </w14:solidFill>
          </w14:textFill>
        </w:rPr>
        <w:t>7</w:t>
      </w:r>
      <w:r>
        <w:rPr>
          <w:rFonts w:hint="eastAsia" w:ascii="宋体" w:hAnsi="宋体"/>
          <w:color w:val="000000" w:themeColor="text1"/>
          <w:szCs w:val="24"/>
          <w14:textFill>
            <w14:solidFill>
              <w14:schemeClr w14:val="tx1"/>
            </w14:solidFill>
          </w14:textFill>
        </w:rPr>
        <w:t>）响应文件含有采购人不能接受的附加条件的；</w:t>
      </w:r>
    </w:p>
    <w:p w14:paraId="0DDD6763">
      <w:pPr>
        <w:ind w:firstLine="480"/>
        <w:jc w:val="both"/>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val="en-US" w:eastAsia="zh-CN"/>
          <w14:textFill>
            <w14:solidFill>
              <w14:schemeClr w14:val="tx1"/>
            </w14:solidFill>
          </w14:textFill>
        </w:rPr>
        <w:t>8</w:t>
      </w: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lang w:eastAsia="zh-CN"/>
          <w14:textFill>
            <w14:solidFill>
              <w14:schemeClr w14:val="tx1"/>
            </w14:solidFill>
          </w14:textFill>
        </w:rPr>
        <w:t>法律法规</w:t>
      </w:r>
      <w:r>
        <w:rPr>
          <w:rFonts w:hint="eastAsia" w:ascii="宋体" w:hAnsi="宋体"/>
          <w:color w:val="000000" w:themeColor="text1"/>
          <w:szCs w:val="24"/>
          <w14:textFill>
            <w14:solidFill>
              <w14:schemeClr w14:val="tx1"/>
            </w14:solidFill>
          </w14:textFill>
        </w:rPr>
        <w:t>和</w:t>
      </w:r>
      <w:r>
        <w:rPr>
          <w:rFonts w:hint="eastAsia" w:ascii="宋体" w:hAnsi="宋体"/>
          <w:color w:val="000000" w:themeColor="text1"/>
          <w:szCs w:val="24"/>
          <w:lang w:eastAsia="zh-CN"/>
          <w14:textFill>
            <w14:solidFill>
              <w14:schemeClr w14:val="tx1"/>
            </w14:solidFill>
          </w14:textFill>
        </w:rPr>
        <w:t>采购</w:t>
      </w:r>
      <w:r>
        <w:rPr>
          <w:rFonts w:hint="eastAsia" w:ascii="宋体" w:hAnsi="宋体"/>
          <w:color w:val="000000" w:themeColor="text1"/>
          <w:szCs w:val="24"/>
          <w14:textFill>
            <w14:solidFill>
              <w14:schemeClr w14:val="tx1"/>
            </w14:solidFill>
          </w14:textFill>
        </w:rPr>
        <w:t>文件规定的其他无效投标情形。</w:t>
      </w:r>
    </w:p>
    <w:p w14:paraId="3DBA8470">
      <w:pPr>
        <w:widowControl w:val="0"/>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2.</w:t>
      </w:r>
      <w:r>
        <w:rPr>
          <w:rStyle w:val="105"/>
          <w:rFonts w:hint="default"/>
          <w:color w:val="000000" w:themeColor="text1"/>
          <w:sz w:val="24"/>
          <w:szCs w:val="24"/>
          <w14:textFill>
            <w14:solidFill>
              <w14:schemeClr w14:val="tx1"/>
            </w14:solidFill>
          </w14:textFill>
        </w:rPr>
        <w:t>符合性审查结束后，评审小组所有成员应当集中与单一供应商分别进行磋商，并给予所有参加磋商的供应商平等的磋商机会。</w:t>
      </w:r>
    </w:p>
    <w:p w14:paraId="3F22CEE1">
      <w:pPr>
        <w:widowControl w:val="0"/>
        <w:ind w:firstLine="482"/>
        <w:jc w:val="both"/>
        <w:rPr>
          <w:rStyle w:val="105"/>
          <w:rFonts w:hint="default"/>
          <w:b/>
          <w:bCs/>
          <w:color w:val="000000" w:themeColor="text1"/>
          <w:sz w:val="24"/>
          <w:szCs w:val="24"/>
          <w14:textFill>
            <w14:solidFill>
              <w14:schemeClr w14:val="tx1"/>
            </w14:solidFill>
          </w14:textFill>
        </w:rPr>
      </w:pPr>
      <w:bookmarkStart w:id="125" w:name="_Toc24435"/>
      <w:bookmarkStart w:id="126" w:name="_Toc17560"/>
      <w:bookmarkStart w:id="127" w:name="_Toc5616"/>
      <w:bookmarkStart w:id="128" w:name="_Toc22578"/>
      <w:bookmarkStart w:id="129" w:name="_Toc11654"/>
      <w:r>
        <w:rPr>
          <w:rStyle w:val="105"/>
          <w:rFonts w:hint="default"/>
          <w:b/>
          <w:bCs/>
          <w:color w:val="000000" w:themeColor="text1"/>
          <w:sz w:val="24"/>
          <w:szCs w:val="24"/>
          <w14:textFill>
            <w14:solidFill>
              <w14:schemeClr w14:val="tx1"/>
            </w14:solidFill>
          </w14:textFill>
        </w:rPr>
        <w:t>九、磋商</w:t>
      </w:r>
      <w:bookmarkEnd w:id="125"/>
      <w:bookmarkEnd w:id="126"/>
      <w:bookmarkEnd w:id="127"/>
      <w:bookmarkEnd w:id="128"/>
      <w:bookmarkEnd w:id="129"/>
    </w:p>
    <w:p w14:paraId="0F909BAF">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w:t>
      </w:r>
      <w:r>
        <w:rPr>
          <w:rStyle w:val="105"/>
          <w:rFonts w:hint="default"/>
          <w:color w:val="000000" w:themeColor="text1"/>
          <w:sz w:val="24"/>
          <w:szCs w:val="24"/>
          <w14:textFill>
            <w14:solidFill>
              <w14:schemeClr w14:val="tx1"/>
            </w14:solidFill>
          </w14:textFill>
        </w:rPr>
        <w:t>符合性审查结束后，评审小组所有成员应当集中与单一供应商分别进行磋商，并给予所有参加磋商的供应商平等的磋商机会。在磋商过程中，评审小组可以根据磋商文件和磋商情况实质性变动采购需求中的技术、服务要求以及合同草案条款。</w:t>
      </w:r>
    </w:p>
    <w:p w14:paraId="00EDA821">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2.</w:t>
      </w:r>
      <w:r>
        <w:rPr>
          <w:rStyle w:val="105"/>
          <w:rFonts w:hint="default"/>
          <w:color w:val="000000" w:themeColor="text1"/>
          <w:sz w:val="24"/>
          <w:szCs w:val="24"/>
          <w14:textFill>
            <w14:solidFill>
              <w14:schemeClr w14:val="tx1"/>
            </w14:solidFill>
          </w14:textFill>
        </w:rPr>
        <w:t>对磋商文件作出的实质性变动是磋商文件的有效组成部分，评审小组应当及时以书面形式同时通知所有参加磋商的供应商。</w:t>
      </w:r>
    </w:p>
    <w:p w14:paraId="065B319D">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3.</w:t>
      </w:r>
      <w:r>
        <w:rPr>
          <w:rStyle w:val="105"/>
          <w:rFonts w:hint="default"/>
          <w:color w:val="000000" w:themeColor="text1"/>
          <w:sz w:val="24"/>
          <w:szCs w:val="24"/>
          <w14:textFill>
            <w14:solidFill>
              <w14:schemeClr w14:val="tx1"/>
            </w14:solidFill>
          </w14:textFill>
        </w:rPr>
        <w:t>供应商应当按照磋商文件的变动情况和评审小组的要求重新提交响应文件，并由其法定代表人或授权代表签字或者加盖公章。由授权代表签字的，应当附法定代表人授权书。供应商为自然人的，应当由本人签字并附身份证明。</w:t>
      </w:r>
    </w:p>
    <w:p w14:paraId="02570DCF">
      <w:pPr>
        <w:widowControl w:val="0"/>
        <w:spacing w:line="432" w:lineRule="auto"/>
        <w:ind w:firstLine="480"/>
        <w:jc w:val="both"/>
        <w:rPr>
          <w:rStyle w:val="105"/>
          <w:rFonts w:hint="default"/>
          <w:b/>
          <w:bCs/>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4.</w:t>
      </w:r>
      <w:r>
        <w:rPr>
          <w:rStyle w:val="105"/>
          <w:rFonts w:hint="default"/>
          <w:color w:val="000000" w:themeColor="text1"/>
          <w:sz w:val="24"/>
          <w:szCs w:val="24"/>
          <w14:textFill>
            <w14:solidFill>
              <w14:schemeClr w14:val="tx1"/>
            </w14:solidFill>
          </w14:textFill>
        </w:rPr>
        <w:t>磋商文件能够详细列明采购项目的技术、服务要求的，磋商结束后，评审小组应当要求所有实质性响应的供应商在规定时间内提交最终报价。</w:t>
      </w:r>
    </w:p>
    <w:p w14:paraId="69115A4F">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5.</w:t>
      </w:r>
      <w:bookmarkStart w:id="130" w:name="OLE_LINK116"/>
      <w:r>
        <w:rPr>
          <w:rStyle w:val="105"/>
          <w:rFonts w:hint="default"/>
          <w:color w:val="000000" w:themeColor="text1"/>
          <w:sz w:val="24"/>
          <w:szCs w:val="24"/>
          <w14:textFill>
            <w14:solidFill>
              <w14:schemeClr w14:val="tx1"/>
            </w14:solidFill>
          </w14:textFill>
        </w:rPr>
        <w:t>磋商文件不能详细列明采购的技术、服务要求，需经磋商由供应商提供最终方案或解决方案的，磋商结束后，评审小组应当按照少数服从多数的原则投票推荐供应商的方案或者解决方案，并要求其在规定时间内提交最终报价。</w:t>
      </w:r>
    </w:p>
    <w:bookmarkEnd w:id="130"/>
    <w:p w14:paraId="2E282E53">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6.</w:t>
      </w:r>
      <w:r>
        <w:rPr>
          <w:rStyle w:val="105"/>
          <w:rFonts w:hint="default"/>
          <w:color w:val="000000" w:themeColor="text1"/>
          <w:sz w:val="24"/>
          <w:szCs w:val="24"/>
          <w14:textFill>
            <w14:solidFill>
              <w14:schemeClr w14:val="tx1"/>
            </w14:solidFill>
          </w14:textFill>
        </w:rPr>
        <w:t xml:space="preserve">最终报价是供应商响应文件的有效组成部分。 </w:t>
      </w:r>
    </w:p>
    <w:p w14:paraId="6A38C233">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7.</w:t>
      </w:r>
      <w:r>
        <w:rPr>
          <w:rStyle w:val="105"/>
          <w:rFonts w:hint="default"/>
          <w:color w:val="000000" w:themeColor="text1"/>
          <w:sz w:val="24"/>
          <w:szCs w:val="24"/>
          <w14:textFill>
            <w14:solidFill>
              <w14:schemeClr w14:val="tx1"/>
            </w14:solidFill>
          </w14:textFill>
        </w:rPr>
        <w:t>参加磋商的供应商应当对磋商的承诺和最终报价以书面形式确认，并由授权代表签字。</w:t>
      </w:r>
    </w:p>
    <w:p w14:paraId="5D0DA049">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8.</w:t>
      </w:r>
      <w:r>
        <w:rPr>
          <w:rStyle w:val="105"/>
          <w:rFonts w:hint="default"/>
          <w:color w:val="000000" w:themeColor="text1"/>
          <w:sz w:val="24"/>
          <w:szCs w:val="24"/>
          <w14:textFill>
            <w14:solidFill>
              <w14:schemeClr w14:val="tx1"/>
            </w14:solidFill>
          </w14:textFill>
        </w:rPr>
        <w:t>经磋商确定最终采购需求和提交最终报价的供应商后，由评审小组采用综合评分法对提交最终报价的供应商的响应文件和最后报价进行综合评分。</w:t>
      </w:r>
    </w:p>
    <w:p w14:paraId="6465D54E">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9.</w:t>
      </w:r>
      <w:r>
        <w:rPr>
          <w:rStyle w:val="105"/>
          <w:rFonts w:hint="default"/>
          <w:color w:val="000000" w:themeColor="text1"/>
          <w:sz w:val="24"/>
          <w:szCs w:val="24"/>
          <w14:textFill>
            <w14:solidFill>
              <w14:schemeClr w14:val="tx1"/>
            </w14:solidFill>
          </w14:textFill>
        </w:rPr>
        <w:t>综合评分法，是指响应文件满足磋商文件全部实质性要求且按评审因素的量化指标评审得分最高的供应商为成交候选供应商的评审方法。</w:t>
      </w:r>
    </w:p>
    <w:p w14:paraId="124A6633">
      <w:pPr>
        <w:widowControl w:val="0"/>
        <w:spacing w:line="432" w:lineRule="auto"/>
        <w:ind w:firstLine="480"/>
        <w:jc w:val="both"/>
        <w:rPr>
          <w:rStyle w:val="105"/>
          <w:rFonts w:hint="default"/>
          <w:color w:val="000000" w:themeColor="text1"/>
          <w:sz w:val="24"/>
          <w:szCs w:val="24"/>
          <w14:textFill>
            <w14:solidFill>
              <w14:schemeClr w14:val="tx1"/>
            </w14:solidFill>
          </w14:textFill>
        </w:rPr>
      </w:pPr>
      <w:r>
        <w:rPr>
          <w:rStyle w:val="105"/>
          <w:rFonts w:hint="eastAsia"/>
          <w:color w:val="000000" w:themeColor="text1"/>
          <w:sz w:val="24"/>
          <w:szCs w:val="24"/>
          <w:lang w:eastAsia="zh-CN"/>
          <w14:textFill>
            <w14:solidFill>
              <w14:schemeClr w14:val="tx1"/>
            </w14:solidFill>
          </w14:textFill>
        </w:rPr>
        <w:t>10.</w:t>
      </w:r>
      <w:r>
        <w:rPr>
          <w:rStyle w:val="105"/>
          <w:rFonts w:hint="default"/>
          <w:color w:val="000000" w:themeColor="text1"/>
          <w:sz w:val="24"/>
          <w:szCs w:val="24"/>
          <w14:textFill>
            <w14:solidFill>
              <w14:schemeClr w14:val="tx1"/>
            </w14:solidFill>
          </w14:textFill>
        </w:rPr>
        <w:t>综合评分法评审标准：评审时，评审小组各成员应当独立对每个有效响应的文件进行评价、打分，然后汇总每个供应商每项评分因素的得分。</w:t>
      </w:r>
    </w:p>
    <w:p w14:paraId="3AD5A001">
      <w:pPr>
        <w:widowControl w:val="0"/>
        <w:spacing w:line="432" w:lineRule="auto"/>
        <w:ind w:firstLine="482"/>
        <w:jc w:val="both"/>
        <w:rPr>
          <w:rStyle w:val="105"/>
          <w:rFonts w:hint="default"/>
          <w:b/>
          <w:bCs/>
          <w:color w:val="000000" w:themeColor="text1"/>
          <w:sz w:val="24"/>
          <w:szCs w:val="24"/>
          <w14:textFill>
            <w14:solidFill>
              <w14:schemeClr w14:val="tx1"/>
            </w14:solidFill>
          </w14:textFill>
        </w:rPr>
      </w:pPr>
      <w:bookmarkStart w:id="131" w:name="_Toc22243"/>
      <w:bookmarkStart w:id="132" w:name="_Toc1894"/>
      <w:bookmarkStart w:id="133" w:name="_Toc14507"/>
      <w:bookmarkStart w:id="134" w:name="_Toc15394"/>
      <w:bookmarkStart w:id="135" w:name="_Toc12559"/>
      <w:r>
        <w:rPr>
          <w:rStyle w:val="105"/>
          <w:rFonts w:hint="default"/>
          <w:b/>
          <w:bCs/>
          <w:color w:val="000000" w:themeColor="text1"/>
          <w:sz w:val="24"/>
          <w:szCs w:val="24"/>
          <w14:textFill>
            <w14:solidFill>
              <w14:schemeClr w14:val="tx1"/>
            </w14:solidFill>
          </w14:textFill>
        </w:rPr>
        <w:t>十、综合评分法评审标准</w:t>
      </w:r>
      <w:bookmarkEnd w:id="131"/>
      <w:bookmarkEnd w:id="132"/>
      <w:bookmarkEnd w:id="133"/>
      <w:bookmarkEnd w:id="134"/>
      <w:bookmarkEnd w:id="135"/>
    </w:p>
    <w:p w14:paraId="2F0E9C5D">
      <w:pPr>
        <w:ind w:firstLine="480"/>
        <w:jc w:val="both"/>
        <w:rPr>
          <w:rFonts w:hint="default" w:ascii="宋体" w:hAnsi="宋体"/>
          <w:color w:val="000000" w:themeColor="text1"/>
          <w:szCs w:val="24"/>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1.</w:t>
      </w:r>
      <w:r>
        <w:rPr>
          <w:rFonts w:hint="default" w:ascii="宋体" w:hAnsi="宋体"/>
          <w:color w:val="000000" w:themeColor="text1"/>
          <w:szCs w:val="24"/>
          <w14:textFill>
            <w14:solidFill>
              <w14:schemeClr w14:val="tx1"/>
            </w14:solidFill>
          </w14:textFill>
        </w:rPr>
        <w:t>综合评分法是指响应文件满足磋商文件全部实质性要求且按评审因素的量化指标评审得分最高的供应商为成交候选供应商的评审方法。</w:t>
      </w:r>
    </w:p>
    <w:p w14:paraId="5DD7DBF5">
      <w:pPr>
        <w:ind w:firstLine="480"/>
        <w:jc w:val="both"/>
        <w:rPr>
          <w:rFonts w:hint="eastAsia" w:ascii="宋体" w:hAnsi="宋体"/>
          <w:color w:val="000000" w:themeColor="text1"/>
          <w:szCs w:val="24"/>
          <w14:textFill>
            <w14:solidFill>
              <w14:schemeClr w14:val="tx1"/>
            </w14:solidFill>
          </w14:textFill>
        </w:rPr>
      </w:pPr>
      <w:r>
        <w:rPr>
          <w:rFonts w:hint="eastAsia" w:ascii="宋体" w:hAnsi="宋体"/>
          <w:color w:val="000000" w:themeColor="text1"/>
          <w:szCs w:val="24"/>
          <w:lang w:eastAsia="zh-CN"/>
          <w14:textFill>
            <w14:solidFill>
              <w14:schemeClr w14:val="tx1"/>
            </w14:solidFill>
          </w14:textFill>
        </w:rPr>
        <w:t>2.</w:t>
      </w:r>
      <w:r>
        <w:rPr>
          <w:rFonts w:hint="eastAsia" w:ascii="宋体" w:hAnsi="宋体"/>
          <w:color w:val="000000" w:themeColor="text1"/>
          <w:szCs w:val="24"/>
          <w14:textFill>
            <w14:solidFill>
              <w14:schemeClr w14:val="tx1"/>
            </w14:solidFill>
          </w14:textFill>
        </w:rPr>
        <w:t>具体磋商办法如下：</w:t>
      </w:r>
      <w:bookmarkStart w:id="136" w:name="_Toc6825"/>
      <w:bookmarkStart w:id="137" w:name="_Toc1829"/>
      <w:bookmarkStart w:id="138" w:name="_Toc29591"/>
      <w:bookmarkStart w:id="139" w:name="_Toc22660"/>
    </w:p>
    <w:tbl>
      <w:tblPr>
        <w:tblStyle w:val="38"/>
        <w:tblW w:w="9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245"/>
        <w:gridCol w:w="1260"/>
        <w:gridCol w:w="6543"/>
      </w:tblGrid>
      <w:tr w14:paraId="6D8B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684" w:type="dxa"/>
            <w:shd w:val="clear" w:color="auto" w:fill="D7D7D7"/>
            <w:vAlign w:val="center"/>
          </w:tcPr>
          <w:p w14:paraId="1ED082FC">
            <w:pPr>
              <w:widowControl w:val="0"/>
              <w:adjustRightInd/>
              <w:snapToGrid/>
              <w:spacing w:line="240" w:lineRule="auto"/>
              <w:ind w:firstLine="0" w:firstLineChars="0"/>
              <w:jc w:val="center"/>
              <w:rPr>
                <w:rFonts w:hint="eastAsia" w:ascii="宋体" w:hAnsi="宋体" w:eastAsia="宋体"/>
                <w:b/>
                <w:bCs/>
                <w:sz w:val="24"/>
                <w:szCs w:val="24"/>
                <w:highlight w:val="none"/>
                <w:lang w:eastAsia="zh-CN"/>
              </w:rPr>
            </w:pPr>
            <w:r>
              <w:rPr>
                <w:rFonts w:hint="eastAsia" w:ascii="宋体" w:hAnsi="宋体"/>
                <w:b/>
                <w:bCs/>
                <w:sz w:val="24"/>
                <w:szCs w:val="24"/>
                <w:highlight w:val="none"/>
                <w:lang w:eastAsia="zh-CN"/>
              </w:rPr>
              <w:t>序号</w:t>
            </w:r>
          </w:p>
        </w:tc>
        <w:tc>
          <w:tcPr>
            <w:tcW w:w="1245" w:type="dxa"/>
            <w:shd w:val="clear" w:color="auto" w:fill="D7D7D7"/>
            <w:vAlign w:val="center"/>
          </w:tcPr>
          <w:p w14:paraId="595BCD5E">
            <w:pPr>
              <w:widowControl w:val="0"/>
              <w:adjustRightInd/>
              <w:snapToGrid/>
              <w:spacing w:line="240" w:lineRule="auto"/>
              <w:ind w:firstLine="0" w:firstLineChars="0"/>
              <w:jc w:val="center"/>
              <w:rPr>
                <w:rFonts w:ascii="宋体" w:hAnsi="宋体"/>
                <w:b/>
                <w:bCs/>
                <w:sz w:val="24"/>
                <w:szCs w:val="24"/>
                <w:highlight w:val="none"/>
                <w:lang w:bidi="en-US"/>
              </w:rPr>
            </w:pPr>
            <w:r>
              <w:rPr>
                <w:rFonts w:hint="eastAsia" w:ascii="宋体" w:hAnsi="宋体"/>
                <w:b/>
                <w:bCs/>
                <w:sz w:val="24"/>
                <w:szCs w:val="24"/>
                <w:highlight w:val="none"/>
              </w:rPr>
              <w:t>评审项</w:t>
            </w:r>
          </w:p>
        </w:tc>
        <w:tc>
          <w:tcPr>
            <w:tcW w:w="1260" w:type="dxa"/>
            <w:shd w:val="clear" w:color="auto" w:fill="D7D7D7"/>
            <w:vAlign w:val="center"/>
          </w:tcPr>
          <w:p w14:paraId="5A52AB74">
            <w:pPr>
              <w:widowControl w:val="0"/>
              <w:adjustRightInd/>
              <w:snapToGrid/>
              <w:spacing w:line="240" w:lineRule="auto"/>
              <w:ind w:firstLine="0" w:firstLineChars="0"/>
              <w:jc w:val="center"/>
              <w:rPr>
                <w:rFonts w:ascii="宋体" w:hAnsi="宋体"/>
                <w:b/>
                <w:bCs/>
                <w:sz w:val="24"/>
                <w:szCs w:val="24"/>
                <w:highlight w:val="none"/>
                <w:lang w:eastAsia="en-US" w:bidi="en-US"/>
              </w:rPr>
            </w:pPr>
            <w:r>
              <w:rPr>
                <w:rFonts w:hint="eastAsia" w:ascii="宋体" w:hAnsi="宋体"/>
                <w:b/>
                <w:bCs/>
                <w:sz w:val="24"/>
                <w:szCs w:val="24"/>
                <w:highlight w:val="none"/>
              </w:rPr>
              <w:t>分值</w:t>
            </w:r>
          </w:p>
        </w:tc>
        <w:tc>
          <w:tcPr>
            <w:tcW w:w="6543" w:type="dxa"/>
            <w:shd w:val="clear" w:color="auto" w:fill="D7D7D7"/>
            <w:vAlign w:val="center"/>
          </w:tcPr>
          <w:p w14:paraId="56448B1C">
            <w:pPr>
              <w:widowControl w:val="0"/>
              <w:adjustRightInd/>
              <w:snapToGrid/>
              <w:spacing w:line="240" w:lineRule="auto"/>
              <w:ind w:firstLine="0" w:firstLineChars="0"/>
              <w:jc w:val="center"/>
              <w:rPr>
                <w:rFonts w:ascii="宋体" w:hAnsi="宋体"/>
                <w:b/>
                <w:bCs/>
                <w:sz w:val="24"/>
                <w:szCs w:val="24"/>
                <w:highlight w:val="none"/>
                <w:lang w:bidi="en-US"/>
              </w:rPr>
            </w:pPr>
            <w:r>
              <w:rPr>
                <w:rFonts w:hint="eastAsia" w:ascii="宋体" w:hAnsi="宋体"/>
                <w:b/>
                <w:bCs/>
                <w:sz w:val="24"/>
                <w:szCs w:val="24"/>
                <w:highlight w:val="none"/>
              </w:rPr>
              <w:t>评分因素</w:t>
            </w:r>
          </w:p>
        </w:tc>
      </w:tr>
      <w:tr w14:paraId="1748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8" w:hRule="atLeast"/>
          <w:jc w:val="center"/>
        </w:trPr>
        <w:tc>
          <w:tcPr>
            <w:tcW w:w="684" w:type="dxa"/>
            <w:vAlign w:val="center"/>
          </w:tcPr>
          <w:p w14:paraId="6448A9A0">
            <w:pPr>
              <w:widowControl w:val="0"/>
              <w:adjustRightInd/>
              <w:snapToGrid/>
              <w:spacing w:line="240" w:lineRule="auto"/>
              <w:ind w:firstLine="0" w:firstLineChars="0"/>
              <w:jc w:val="center"/>
              <w:rPr>
                <w:rFonts w:hint="eastAsia" w:ascii="宋体" w:hAnsi="宋体" w:eastAsia="宋体"/>
                <w:sz w:val="24"/>
                <w:szCs w:val="24"/>
                <w:lang w:val="en-US" w:eastAsia="zh-CN"/>
              </w:rPr>
            </w:pPr>
            <w:r>
              <w:rPr>
                <w:rFonts w:hint="eastAsia" w:ascii="宋体" w:hAnsi="宋体"/>
                <w:sz w:val="24"/>
                <w:szCs w:val="24"/>
                <w:lang w:val="en-US" w:eastAsia="zh-CN"/>
              </w:rPr>
              <w:t>1</w:t>
            </w:r>
          </w:p>
        </w:tc>
        <w:tc>
          <w:tcPr>
            <w:tcW w:w="1245" w:type="dxa"/>
            <w:vAlign w:val="center"/>
          </w:tcPr>
          <w:p w14:paraId="4767FF7B">
            <w:pPr>
              <w:widowControl w:val="0"/>
              <w:adjustRightInd/>
              <w:snapToGrid/>
              <w:spacing w:line="240" w:lineRule="auto"/>
              <w:ind w:firstLine="0" w:firstLineChars="0"/>
              <w:jc w:val="center"/>
              <w:rPr>
                <w:rFonts w:ascii="宋体" w:hAnsi="宋体"/>
                <w:sz w:val="24"/>
                <w:szCs w:val="24"/>
              </w:rPr>
            </w:pPr>
            <w:r>
              <w:rPr>
                <w:rFonts w:hint="eastAsia" w:ascii="宋体" w:hAnsi="宋体"/>
                <w:sz w:val="24"/>
                <w:szCs w:val="24"/>
              </w:rPr>
              <w:t>报价部分</w:t>
            </w:r>
          </w:p>
          <w:p w14:paraId="266FA36D">
            <w:pPr>
              <w:widowControl w:val="0"/>
              <w:adjustRightInd/>
              <w:snapToGrid/>
              <w:spacing w:line="240" w:lineRule="auto"/>
              <w:ind w:firstLine="0" w:firstLineChars="0"/>
              <w:jc w:val="center"/>
              <w:rPr>
                <w:rFonts w:ascii="宋体" w:hAnsi="宋体"/>
                <w:sz w:val="24"/>
                <w:szCs w:val="24"/>
                <w:lang w:eastAsia="en-US" w:bidi="en-US"/>
              </w:rPr>
            </w:pPr>
            <w:r>
              <w:rPr>
                <w:rFonts w:hint="eastAsia" w:ascii="宋体" w:hAnsi="宋体"/>
                <w:sz w:val="24"/>
                <w:szCs w:val="24"/>
              </w:rPr>
              <w:t>（</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0分</w:t>
            </w:r>
            <w:r>
              <w:rPr>
                <w:rFonts w:hint="eastAsia" w:ascii="宋体" w:hAnsi="宋体"/>
                <w:sz w:val="24"/>
                <w:szCs w:val="24"/>
              </w:rPr>
              <w:t>）</w:t>
            </w:r>
          </w:p>
        </w:tc>
        <w:tc>
          <w:tcPr>
            <w:tcW w:w="1260" w:type="dxa"/>
            <w:vAlign w:val="center"/>
          </w:tcPr>
          <w:p w14:paraId="02ED2AD6">
            <w:pPr>
              <w:widowControl w:val="0"/>
              <w:adjustRightInd/>
              <w:snapToGrid/>
              <w:spacing w:line="240" w:lineRule="auto"/>
              <w:ind w:firstLine="0" w:firstLineChars="0"/>
              <w:jc w:val="center"/>
              <w:rPr>
                <w:rFonts w:hint="eastAsia" w:ascii="宋体" w:hAnsi="宋体" w:eastAsia="宋体" w:cs="宋体"/>
                <w:color w:val="000000" w:themeColor="text1"/>
                <w:sz w:val="24"/>
                <w:szCs w:val="24"/>
                <w:lang w:eastAsia="en-US" w:bidi="en-US"/>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报价得分3</w:t>
            </w:r>
            <w:r>
              <w:rPr>
                <w:rFonts w:hint="eastAsia" w:ascii="宋体" w:hAnsi="宋体" w:eastAsia="宋体" w:cs="宋体"/>
                <w:color w:val="000000" w:themeColor="text1"/>
                <w:sz w:val="24"/>
                <w:szCs w:val="24"/>
                <w14:textFill>
                  <w14:solidFill>
                    <w14:schemeClr w14:val="tx1"/>
                  </w14:solidFill>
                </w14:textFill>
              </w:rPr>
              <w:t>0分</w:t>
            </w:r>
          </w:p>
        </w:tc>
        <w:tc>
          <w:tcPr>
            <w:tcW w:w="6543" w:type="dxa"/>
            <w:vAlign w:val="center"/>
          </w:tcPr>
          <w:p w14:paraId="239A7834">
            <w:pPr>
              <w:widowControl/>
              <w:ind w:firstLine="0" w:firstLineChars="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以按照招标文件规定</w:t>
            </w:r>
            <w:r>
              <w:rPr>
                <w:rFonts w:hint="eastAsia" w:ascii="宋体" w:hAnsi="宋体" w:cs="宋体"/>
                <w:color w:val="000000" w:themeColor="text1"/>
                <w:sz w:val="24"/>
                <w:szCs w:val="24"/>
                <w:lang w:eastAsia="zh-CN"/>
                <w14:textFill>
                  <w14:solidFill>
                    <w14:schemeClr w14:val="tx1"/>
                  </w14:solidFill>
                </w14:textFill>
              </w:rPr>
              <w:t>核算折扣率（折扣率</w:t>
            </w:r>
            <w:r>
              <w:rPr>
                <w:rFonts w:hint="eastAsia" w:ascii="宋体" w:hAnsi="宋体" w:cs="宋体"/>
                <w:color w:val="000000" w:themeColor="text1"/>
                <w:sz w:val="24"/>
                <w:szCs w:val="24"/>
                <w:lang w:val="en-US" w:eastAsia="zh-CN"/>
                <w14:textFill>
                  <w14:solidFill>
                    <w14:schemeClr w14:val="tx1"/>
                  </w14:solidFill>
                </w14:textFill>
              </w:rPr>
              <w:t>=1-下浮率</w:t>
            </w:r>
            <w:r>
              <w:rPr>
                <w:rFonts w:hint="eastAsia" w:ascii="宋体" w:hAnsi="宋体" w:cs="宋体"/>
                <w:color w:val="000000" w:themeColor="text1"/>
                <w:sz w:val="24"/>
                <w:szCs w:val="24"/>
                <w:lang w:eastAsia="zh-CN"/>
                <w14:textFill>
                  <w14:solidFill>
                    <w14:schemeClr w14:val="tx1"/>
                  </w14:solidFill>
                </w14:textFill>
              </w:rPr>
              <w:t>）为投标人报价，</w:t>
            </w:r>
            <w:r>
              <w:rPr>
                <w:rFonts w:hint="eastAsia" w:ascii="宋体" w:hAnsi="宋体" w:eastAsia="宋体" w:cs="宋体"/>
                <w:color w:val="000000" w:themeColor="text1"/>
                <w:sz w:val="24"/>
                <w:szCs w:val="24"/>
                <w14:textFill>
                  <w14:solidFill>
                    <w14:schemeClr w14:val="tx1"/>
                  </w14:solidFill>
                </w14:textFill>
              </w:rPr>
              <w:t>所有合格投标人的</w:t>
            </w:r>
            <w:r>
              <w:rPr>
                <w:rFonts w:hint="eastAsia" w:ascii="宋体" w:hAnsi="宋体" w:cs="宋体"/>
                <w:color w:val="000000" w:themeColor="text1"/>
                <w:sz w:val="24"/>
                <w:szCs w:val="24"/>
                <w:lang w:eastAsia="zh-CN"/>
                <w14:textFill>
                  <w14:solidFill>
                    <w14:schemeClr w14:val="tx1"/>
                  </w14:solidFill>
                </w14:textFill>
              </w:rPr>
              <w:t>最低折扣率为</w:t>
            </w:r>
            <w:r>
              <w:rPr>
                <w:rFonts w:hint="eastAsia" w:ascii="宋体" w:hAnsi="宋体" w:eastAsia="宋体" w:cs="宋体"/>
                <w:color w:val="000000" w:themeColor="text1"/>
                <w:sz w:val="24"/>
                <w:szCs w:val="24"/>
                <w14:textFill>
                  <w14:solidFill>
                    <w14:schemeClr w14:val="tx1"/>
                  </w14:solidFill>
                </w14:textFill>
              </w:rPr>
              <w:t>为评标基准价。</w:t>
            </w:r>
          </w:p>
          <w:p w14:paraId="290606E8">
            <w:pPr>
              <w:widowControl/>
              <w:ind w:firstLine="0" w:firstLineChars="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评标基准价/投标商</w:t>
            </w:r>
            <w:r>
              <w:rPr>
                <w:rFonts w:hint="eastAsia" w:ascii="宋体" w:hAnsi="宋体" w:cs="宋体"/>
                <w:color w:val="000000" w:themeColor="text1"/>
                <w:sz w:val="24"/>
                <w:szCs w:val="24"/>
                <w:lang w:eastAsia="zh-CN"/>
                <w14:textFill>
                  <w14:solidFill>
                    <w14:schemeClr w14:val="tx1"/>
                  </w14:solidFill>
                </w14:textFill>
              </w:rPr>
              <w:t>折扣率</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0为投标商的价格分。</w:t>
            </w:r>
          </w:p>
          <w:p w14:paraId="6D02E4A3">
            <w:pPr>
              <w:widowControl/>
              <w:ind w:firstLine="0" w:firstLineChars="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不得低于成本或市场价恶意竞标，评审小组认为投标人的报价明显低于其他通过符合性审查投标人的报价，有可能影响产品质量或者不能诚信履约的，应当要求其在投标现场合理的时间内提供书面说明，必要时提交相关证明材料；投标人不能证明其报价合理性的，评审小组应当将其作为无效投标响应。</w:t>
            </w:r>
          </w:p>
        </w:tc>
      </w:tr>
      <w:tr w14:paraId="2C3A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84" w:type="dxa"/>
            <w:vMerge w:val="restart"/>
            <w:vAlign w:val="center"/>
          </w:tcPr>
          <w:p w14:paraId="61B54DC8">
            <w:pPr>
              <w:widowControl w:val="0"/>
              <w:spacing w:line="240" w:lineRule="auto"/>
              <w:ind w:firstLine="0" w:firstLineChars="0"/>
              <w:jc w:val="center"/>
              <w:rPr>
                <w:rFonts w:hint="eastAsia" w:ascii="宋体" w:hAnsi="宋体" w:eastAsia="宋体"/>
                <w:sz w:val="24"/>
                <w:szCs w:val="24"/>
                <w:lang w:val="en-US" w:eastAsia="zh-CN"/>
              </w:rPr>
            </w:pPr>
            <w:r>
              <w:rPr>
                <w:rFonts w:hint="eastAsia" w:ascii="宋体" w:hAnsi="宋体"/>
                <w:sz w:val="24"/>
                <w:szCs w:val="24"/>
                <w:lang w:val="en-US" w:eastAsia="zh-CN"/>
              </w:rPr>
              <w:t>2</w:t>
            </w:r>
          </w:p>
        </w:tc>
        <w:tc>
          <w:tcPr>
            <w:tcW w:w="1245" w:type="dxa"/>
            <w:vMerge w:val="restart"/>
            <w:vAlign w:val="center"/>
          </w:tcPr>
          <w:p w14:paraId="07A61393">
            <w:pPr>
              <w:widowControl w:val="0"/>
              <w:spacing w:line="240" w:lineRule="auto"/>
              <w:ind w:firstLine="0" w:firstLineChars="0"/>
              <w:jc w:val="center"/>
              <w:rPr>
                <w:rFonts w:ascii="宋体" w:hAnsi="宋体"/>
                <w:sz w:val="24"/>
                <w:szCs w:val="24"/>
              </w:rPr>
            </w:pPr>
            <w:r>
              <w:rPr>
                <w:rFonts w:hint="eastAsia" w:ascii="宋体" w:hAnsi="宋体"/>
                <w:sz w:val="24"/>
                <w:szCs w:val="24"/>
              </w:rPr>
              <w:t>商务部分</w:t>
            </w:r>
          </w:p>
          <w:p w14:paraId="0F28A1E1">
            <w:pPr>
              <w:widowControl w:val="0"/>
              <w:spacing w:line="240" w:lineRule="auto"/>
              <w:ind w:firstLine="0" w:firstLineChars="0"/>
              <w:jc w:val="center"/>
              <w:rPr>
                <w:rFonts w:ascii="宋体" w:hAnsi="宋体"/>
                <w:sz w:val="24"/>
                <w:szCs w:val="24"/>
                <w:lang w:bidi="en-US"/>
              </w:rPr>
            </w:pPr>
            <w:r>
              <w:rPr>
                <w:rFonts w:hint="eastAsia" w:ascii="宋体" w:hAnsi="宋体"/>
                <w:sz w:val="24"/>
                <w:szCs w:val="24"/>
              </w:rPr>
              <w:t>（</w:t>
            </w:r>
            <w:r>
              <w:rPr>
                <w:rFonts w:hint="eastAsia" w:ascii="宋体" w:hAnsi="宋体"/>
                <w:sz w:val="24"/>
                <w:szCs w:val="24"/>
                <w:lang w:val="en-US" w:eastAsia="zh-CN"/>
              </w:rPr>
              <w:t>20</w:t>
            </w:r>
            <w:r>
              <w:rPr>
                <w:rFonts w:hint="eastAsia" w:ascii="宋体" w:hAnsi="宋体"/>
                <w:sz w:val="24"/>
                <w:szCs w:val="24"/>
              </w:rPr>
              <w:t>分）</w:t>
            </w:r>
          </w:p>
        </w:tc>
        <w:tc>
          <w:tcPr>
            <w:tcW w:w="1260" w:type="dxa"/>
            <w:vAlign w:val="center"/>
          </w:tcPr>
          <w:p w14:paraId="3006666D">
            <w:pPr>
              <w:widowControl w:val="0"/>
              <w:spacing w:line="240" w:lineRule="auto"/>
              <w:ind w:firstLine="0" w:firstLineChars="0"/>
              <w:jc w:val="center"/>
              <w:rPr>
                <w:rFonts w:hint="default" w:ascii="宋体" w:hAnsi="宋体" w:eastAsia="宋体" w:cs="宋体"/>
                <w:color w:val="auto"/>
                <w:sz w:val="24"/>
                <w:szCs w:val="24"/>
                <w:lang w:val="en-US" w:eastAsia="zh-CN" w:bidi="en-US"/>
              </w:rPr>
            </w:pPr>
            <w:r>
              <w:rPr>
                <w:rFonts w:hint="eastAsia" w:ascii="宋体" w:hAnsi="宋体" w:cs="宋体"/>
                <w:color w:val="auto"/>
                <w:sz w:val="24"/>
                <w:szCs w:val="24"/>
                <w:lang w:val="en-US" w:eastAsia="zh-CN" w:bidi="en-US"/>
              </w:rPr>
              <w:t>业绩10分</w:t>
            </w:r>
          </w:p>
        </w:tc>
        <w:tc>
          <w:tcPr>
            <w:tcW w:w="6543" w:type="dxa"/>
            <w:vAlign w:val="center"/>
          </w:tcPr>
          <w:p w14:paraId="61DA668F">
            <w:pPr>
              <w:widowControl/>
              <w:ind w:firstLine="0" w:firstLineChars="0"/>
              <w:jc w:val="left"/>
              <w:rPr>
                <w:rFonts w:hint="eastAsia" w:ascii="宋体" w:hAnsi="宋体" w:eastAsia="宋体" w:cs="宋体"/>
                <w:color w:val="auto"/>
                <w:sz w:val="24"/>
                <w:szCs w:val="24"/>
                <w:lang w:bidi="en-US"/>
              </w:rPr>
            </w:pPr>
            <w:r>
              <w:rPr>
                <w:rFonts w:hint="eastAsia" w:ascii="宋体" w:hAnsi="宋体" w:eastAsia="宋体" w:cs="宋体"/>
                <w:color w:val="auto"/>
                <w:sz w:val="24"/>
                <w:szCs w:val="24"/>
                <w:lang w:bidi="en-US"/>
              </w:rPr>
              <w:t>供应商提供2023年0</w:t>
            </w:r>
            <w:r>
              <w:rPr>
                <w:rFonts w:hint="eastAsia" w:ascii="宋体" w:hAnsi="宋体" w:cs="宋体"/>
                <w:color w:val="auto"/>
                <w:sz w:val="24"/>
                <w:szCs w:val="24"/>
                <w:lang w:val="en-US" w:eastAsia="zh-CN" w:bidi="en-US"/>
              </w:rPr>
              <w:t>9</w:t>
            </w:r>
            <w:r>
              <w:rPr>
                <w:rFonts w:hint="eastAsia" w:ascii="宋体" w:hAnsi="宋体" w:eastAsia="宋体" w:cs="宋体"/>
                <w:color w:val="auto"/>
                <w:sz w:val="24"/>
                <w:szCs w:val="24"/>
                <w:lang w:bidi="en-US"/>
              </w:rPr>
              <w:t>月01日至今与本采购项目类似业绩，每提供1个业绩得</w:t>
            </w:r>
            <w:r>
              <w:rPr>
                <w:rFonts w:hint="eastAsia" w:ascii="宋体" w:hAnsi="宋体" w:cs="宋体"/>
                <w:color w:val="auto"/>
                <w:sz w:val="24"/>
                <w:szCs w:val="24"/>
                <w:lang w:val="en-US" w:eastAsia="zh-CN" w:bidi="en-US"/>
              </w:rPr>
              <w:t>1</w:t>
            </w:r>
            <w:r>
              <w:rPr>
                <w:rFonts w:hint="eastAsia" w:ascii="宋体" w:hAnsi="宋体" w:eastAsia="宋体" w:cs="宋体"/>
                <w:color w:val="auto"/>
                <w:sz w:val="24"/>
                <w:szCs w:val="24"/>
                <w:lang w:bidi="en-US"/>
              </w:rPr>
              <w:t xml:space="preserve">分，满分 </w:t>
            </w:r>
            <w:r>
              <w:rPr>
                <w:rFonts w:hint="eastAsia" w:ascii="宋体" w:hAnsi="宋体" w:cs="宋体"/>
                <w:color w:val="auto"/>
                <w:sz w:val="24"/>
                <w:szCs w:val="24"/>
                <w:lang w:val="en-US" w:eastAsia="zh-CN" w:bidi="en-US"/>
              </w:rPr>
              <w:t>10</w:t>
            </w:r>
            <w:r>
              <w:rPr>
                <w:rFonts w:hint="eastAsia" w:ascii="宋体" w:hAnsi="宋体" w:eastAsia="宋体" w:cs="宋体"/>
                <w:color w:val="auto"/>
                <w:sz w:val="24"/>
                <w:szCs w:val="24"/>
                <w:lang w:bidi="en-US"/>
              </w:rPr>
              <w:t xml:space="preserve"> 分。 注：（提供中标（成交）通知书和合同的原件复印件并加盖公章。）</w:t>
            </w:r>
          </w:p>
        </w:tc>
      </w:tr>
      <w:tr w14:paraId="0EF1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684" w:type="dxa"/>
            <w:vMerge w:val="continue"/>
            <w:vAlign w:val="center"/>
          </w:tcPr>
          <w:p w14:paraId="1CBE2AF9">
            <w:pPr>
              <w:widowControl w:val="0"/>
              <w:spacing w:line="240" w:lineRule="auto"/>
              <w:ind w:firstLine="0" w:firstLineChars="0"/>
              <w:jc w:val="center"/>
              <w:rPr>
                <w:rFonts w:hint="eastAsia" w:ascii="宋体" w:hAnsi="宋体"/>
                <w:sz w:val="24"/>
                <w:szCs w:val="24"/>
                <w:lang w:val="en-US" w:eastAsia="zh-CN"/>
              </w:rPr>
            </w:pPr>
          </w:p>
        </w:tc>
        <w:tc>
          <w:tcPr>
            <w:tcW w:w="1245" w:type="dxa"/>
            <w:vMerge w:val="continue"/>
            <w:vAlign w:val="center"/>
          </w:tcPr>
          <w:p w14:paraId="0F3464B3">
            <w:pPr>
              <w:widowControl w:val="0"/>
              <w:spacing w:line="240" w:lineRule="auto"/>
              <w:ind w:firstLine="0" w:firstLineChars="0"/>
              <w:jc w:val="center"/>
              <w:rPr>
                <w:rFonts w:hint="eastAsia" w:ascii="宋体" w:hAnsi="宋体"/>
                <w:sz w:val="24"/>
                <w:szCs w:val="24"/>
              </w:rPr>
            </w:pPr>
          </w:p>
        </w:tc>
        <w:tc>
          <w:tcPr>
            <w:tcW w:w="1260" w:type="dxa"/>
            <w:vAlign w:val="center"/>
          </w:tcPr>
          <w:p w14:paraId="5FFBDD1E">
            <w:pPr>
              <w:widowControl w:val="0"/>
              <w:spacing w:line="240" w:lineRule="auto"/>
              <w:ind w:firstLine="0" w:firstLineChars="0"/>
              <w:jc w:val="center"/>
              <w:rPr>
                <w:rFonts w:hint="default" w:ascii="宋体" w:hAnsi="宋体" w:cs="宋体"/>
                <w:color w:val="auto"/>
                <w:sz w:val="24"/>
                <w:szCs w:val="24"/>
                <w:highlight w:val="none"/>
                <w:lang w:val="en-US" w:eastAsia="zh-CN" w:bidi="en-US"/>
              </w:rPr>
            </w:pPr>
            <w:r>
              <w:rPr>
                <w:rFonts w:hint="eastAsia" w:ascii="宋体" w:hAnsi="宋体" w:cs="宋体"/>
                <w:color w:val="auto"/>
                <w:sz w:val="24"/>
                <w:szCs w:val="24"/>
                <w:highlight w:val="none"/>
                <w:lang w:val="en-US" w:eastAsia="zh-CN" w:bidi="en-US"/>
              </w:rPr>
              <w:t>团队成员配置10分</w:t>
            </w:r>
          </w:p>
          <w:p w14:paraId="6545AD5F">
            <w:pPr>
              <w:widowControl w:val="0"/>
              <w:spacing w:line="240" w:lineRule="auto"/>
              <w:ind w:firstLine="0" w:firstLineChars="0"/>
              <w:jc w:val="center"/>
              <w:rPr>
                <w:rFonts w:hint="eastAsia" w:ascii="宋体" w:hAnsi="宋体" w:cs="宋体"/>
                <w:color w:val="auto"/>
                <w:sz w:val="24"/>
                <w:szCs w:val="24"/>
                <w:highlight w:val="none"/>
                <w:lang w:val="en-US" w:eastAsia="zh-CN" w:bidi="en-US"/>
              </w:rPr>
            </w:pPr>
          </w:p>
        </w:tc>
        <w:tc>
          <w:tcPr>
            <w:tcW w:w="6543" w:type="dxa"/>
            <w:vAlign w:val="center"/>
          </w:tcPr>
          <w:p w14:paraId="19B8EFA5">
            <w:pPr>
              <w:widowControl/>
              <w:numPr>
                <w:ilvl w:val="0"/>
                <w:numId w:val="0"/>
              </w:num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ascii="宋体" w:hAnsi="宋体" w:eastAsia="宋体" w:cs="宋体"/>
                <w:sz w:val="24"/>
                <w:szCs w:val="24"/>
              </w:rPr>
              <w:t>供应商拟派本项目的项目负责人：①具有有效的中华人民共和国注册会计师执业资格并</w:t>
            </w:r>
            <w:r>
              <w:rPr>
                <w:rFonts w:hint="eastAsia" w:ascii="宋体" w:hAnsi="宋体" w:cs="宋体"/>
                <w:sz w:val="24"/>
                <w:szCs w:val="24"/>
                <w:lang w:eastAsia="zh-CN"/>
              </w:rPr>
              <w:t>具备</w:t>
            </w:r>
            <w:r>
              <w:rPr>
                <w:rFonts w:ascii="宋体" w:hAnsi="宋体" w:eastAsia="宋体" w:cs="宋体"/>
                <w:sz w:val="24"/>
                <w:szCs w:val="24"/>
              </w:rPr>
              <w:t>中级及以上专业技术职称；从业时间</w:t>
            </w:r>
            <w:r>
              <w:rPr>
                <w:rFonts w:hint="eastAsia" w:ascii="宋体" w:hAnsi="宋体" w:eastAsia="宋体" w:cs="宋体"/>
                <w:sz w:val="24"/>
                <w:szCs w:val="24"/>
              </w:rPr>
              <w:t>≥</w:t>
            </w:r>
            <w:r>
              <w:rPr>
                <w:rFonts w:hint="eastAsia" w:ascii="宋体" w:hAnsi="宋体" w:eastAsia="宋体" w:cs="宋体"/>
                <w:sz w:val="24"/>
                <w:szCs w:val="24"/>
                <w:lang w:val="en-US" w:eastAsia="zh-CN"/>
              </w:rPr>
              <w:t>10</w:t>
            </w:r>
            <w:r>
              <w:rPr>
                <w:rFonts w:ascii="宋体" w:hAnsi="宋体" w:eastAsia="宋体" w:cs="宋体"/>
                <w:sz w:val="24"/>
                <w:szCs w:val="24"/>
              </w:rPr>
              <w:t xml:space="preserve"> 年得</w:t>
            </w:r>
            <w:r>
              <w:rPr>
                <w:rFonts w:hint="eastAsia" w:ascii="宋体" w:hAnsi="宋体" w:eastAsia="宋体" w:cs="宋体"/>
                <w:sz w:val="24"/>
                <w:szCs w:val="24"/>
                <w:lang w:val="en-US" w:eastAsia="zh-CN"/>
              </w:rPr>
              <w:t>6</w:t>
            </w:r>
            <w:r>
              <w:rPr>
                <w:rFonts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ascii="宋体" w:hAnsi="宋体" w:eastAsia="宋体" w:cs="宋体"/>
                <w:sz w:val="24"/>
                <w:szCs w:val="24"/>
              </w:rPr>
              <w:t>年</w:t>
            </w:r>
            <w:r>
              <w:rPr>
                <w:rFonts w:hint="eastAsia" w:ascii="Arial" w:hAnsi="Arial" w:cs="Arial"/>
                <w:sz w:val="24"/>
                <w:szCs w:val="24"/>
                <w:lang w:eastAsia="zh-CN"/>
              </w:rPr>
              <w:t>≤</w:t>
            </w:r>
            <w:r>
              <w:rPr>
                <w:rFonts w:ascii="宋体" w:hAnsi="宋体" w:eastAsia="宋体" w:cs="宋体"/>
                <w:sz w:val="24"/>
                <w:szCs w:val="24"/>
              </w:rPr>
              <w:t>从业时间</w:t>
            </w:r>
            <w:r>
              <w:rPr>
                <w:rFonts w:hint="eastAsia" w:ascii="宋体" w:hAnsi="宋体" w:cs="宋体"/>
                <w:sz w:val="24"/>
                <w:szCs w:val="24"/>
                <w:lang w:eastAsia="zh-CN"/>
              </w:rPr>
              <w:t>＜</w:t>
            </w:r>
            <w:r>
              <w:rPr>
                <w:rFonts w:ascii="宋体" w:hAnsi="宋体" w:eastAsia="宋体" w:cs="宋体"/>
                <w:sz w:val="24"/>
                <w:szCs w:val="24"/>
              </w:rPr>
              <w:t>1</w:t>
            </w:r>
            <w:r>
              <w:rPr>
                <w:rFonts w:hint="eastAsia" w:ascii="宋体" w:hAnsi="宋体" w:eastAsia="宋体" w:cs="宋体"/>
                <w:sz w:val="24"/>
                <w:szCs w:val="24"/>
                <w:lang w:val="en-US" w:eastAsia="zh-CN"/>
              </w:rPr>
              <w:t>0</w:t>
            </w:r>
            <w:r>
              <w:rPr>
                <w:rFonts w:ascii="宋体" w:hAnsi="宋体" w:eastAsia="宋体" w:cs="宋体"/>
                <w:sz w:val="24"/>
                <w:szCs w:val="24"/>
              </w:rPr>
              <w:t>年得4分</w:t>
            </w:r>
            <w:r>
              <w:rPr>
                <w:rFonts w:hint="eastAsia" w:ascii="宋体" w:hAnsi="宋体" w:eastAsia="宋体" w:cs="宋体"/>
                <w:sz w:val="24"/>
                <w:szCs w:val="24"/>
                <w:lang w:eastAsia="zh-CN"/>
              </w:rPr>
              <w:t>；</w:t>
            </w:r>
            <w:r>
              <w:rPr>
                <w:rFonts w:ascii="宋体" w:hAnsi="宋体" w:eastAsia="宋体" w:cs="宋体"/>
                <w:sz w:val="24"/>
                <w:szCs w:val="24"/>
              </w:rPr>
              <w:t>从业时间</w:t>
            </w:r>
            <w:r>
              <w:rPr>
                <w:rFonts w:hint="eastAsia" w:ascii="宋体" w:hAnsi="宋体" w:cs="宋体"/>
                <w:sz w:val="24"/>
                <w:szCs w:val="24"/>
                <w:lang w:eastAsia="zh-CN"/>
              </w:rPr>
              <w:t>＜</w:t>
            </w:r>
            <w:r>
              <w:rPr>
                <w:rFonts w:hint="eastAsia" w:ascii="宋体" w:hAnsi="宋体" w:cs="宋体"/>
                <w:sz w:val="24"/>
                <w:szCs w:val="24"/>
                <w:lang w:val="en-US" w:eastAsia="zh-CN"/>
              </w:rPr>
              <w:t>5</w:t>
            </w:r>
            <w:r>
              <w:rPr>
                <w:rFonts w:ascii="宋体" w:hAnsi="宋体" w:eastAsia="宋体" w:cs="宋体"/>
                <w:sz w:val="24"/>
                <w:szCs w:val="24"/>
              </w:rPr>
              <w:t>年得</w:t>
            </w:r>
            <w:r>
              <w:rPr>
                <w:rFonts w:hint="eastAsia" w:ascii="宋体" w:hAnsi="宋体" w:eastAsia="宋体" w:cs="宋体"/>
                <w:sz w:val="24"/>
                <w:szCs w:val="24"/>
                <w:lang w:val="en-US" w:eastAsia="zh-CN"/>
              </w:rPr>
              <w:t>2</w:t>
            </w:r>
            <w:r>
              <w:rPr>
                <w:rFonts w:ascii="宋体" w:hAnsi="宋体" w:eastAsia="宋体" w:cs="宋体"/>
                <w:sz w:val="24"/>
                <w:szCs w:val="24"/>
              </w:rPr>
              <w:t>分；(满分</w:t>
            </w:r>
            <w:r>
              <w:rPr>
                <w:rFonts w:hint="eastAsia" w:ascii="宋体" w:hAnsi="宋体" w:eastAsia="宋体" w:cs="宋体"/>
                <w:sz w:val="24"/>
                <w:szCs w:val="24"/>
                <w:lang w:val="en-US" w:eastAsia="zh-CN"/>
              </w:rPr>
              <w:t>6</w:t>
            </w:r>
            <w:r>
              <w:rPr>
                <w:rFonts w:ascii="宋体" w:hAnsi="宋体" w:eastAsia="宋体" w:cs="宋体"/>
                <w:sz w:val="24"/>
                <w:szCs w:val="24"/>
              </w:rPr>
              <w:t xml:space="preserve">分) </w:t>
            </w:r>
          </w:p>
          <w:p w14:paraId="3610742C">
            <w:pPr>
              <w:widowControl/>
              <w:numPr>
                <w:ilvl w:val="0"/>
                <w:numId w:val="0"/>
              </w:num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ascii="宋体" w:hAnsi="宋体" w:eastAsia="宋体" w:cs="宋体"/>
                <w:sz w:val="24"/>
                <w:szCs w:val="24"/>
              </w:rPr>
              <w:t>为本项目配备固定的专职人员，团队成员（除负责人外）中，每提供一名注册会计师，得1分，最高得2分；每提供一名中级及以上职称，得1分，最高得2分。（须提供所有成员名单、资格证书及其缴纳的社保证明，注册会计师证书与职称证书人员应为不同人员）</w:t>
            </w:r>
          </w:p>
        </w:tc>
      </w:tr>
      <w:tr w14:paraId="6AF6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84" w:type="dxa"/>
            <w:vMerge w:val="restart"/>
            <w:vAlign w:val="center"/>
          </w:tcPr>
          <w:p w14:paraId="3C40E399">
            <w:pPr>
              <w:widowControl/>
              <w:spacing w:line="240" w:lineRule="auto"/>
              <w:ind w:firstLine="0" w:firstLineChars="0"/>
              <w:jc w:val="center"/>
              <w:rPr>
                <w:rFonts w:hint="eastAsia" w:ascii="宋体" w:hAnsi="宋体" w:eastAsia="宋体"/>
                <w:sz w:val="24"/>
                <w:szCs w:val="24"/>
                <w:lang w:val="en-US" w:eastAsia="zh-CN" w:bidi="en-US"/>
              </w:rPr>
            </w:pPr>
            <w:r>
              <w:rPr>
                <w:rFonts w:hint="eastAsia" w:ascii="宋体" w:hAnsi="宋体"/>
                <w:sz w:val="24"/>
                <w:szCs w:val="24"/>
                <w:lang w:val="en-US" w:eastAsia="zh-CN" w:bidi="en-US"/>
              </w:rPr>
              <w:t>3</w:t>
            </w:r>
          </w:p>
        </w:tc>
        <w:tc>
          <w:tcPr>
            <w:tcW w:w="1245" w:type="dxa"/>
            <w:vMerge w:val="restart"/>
            <w:vAlign w:val="center"/>
          </w:tcPr>
          <w:p w14:paraId="77C69F52">
            <w:pPr>
              <w:widowControl/>
              <w:spacing w:line="240" w:lineRule="auto"/>
              <w:ind w:firstLine="0" w:firstLineChars="0"/>
              <w:jc w:val="center"/>
              <w:rPr>
                <w:rFonts w:hint="eastAsia" w:ascii="宋体" w:hAnsi="宋体"/>
                <w:sz w:val="24"/>
                <w:szCs w:val="24"/>
                <w:highlight w:val="none"/>
                <w:lang w:bidi="en-US"/>
              </w:rPr>
            </w:pPr>
            <w:r>
              <w:rPr>
                <w:rFonts w:hint="eastAsia" w:ascii="宋体" w:hAnsi="宋体"/>
                <w:sz w:val="24"/>
                <w:szCs w:val="24"/>
                <w:highlight w:val="none"/>
                <w:lang w:eastAsia="zh-CN" w:bidi="en-US"/>
              </w:rPr>
              <w:t>技术</w:t>
            </w:r>
            <w:r>
              <w:rPr>
                <w:rFonts w:hint="eastAsia" w:ascii="宋体" w:hAnsi="宋体"/>
                <w:sz w:val="24"/>
                <w:szCs w:val="24"/>
                <w:highlight w:val="none"/>
                <w:lang w:bidi="en-US"/>
              </w:rPr>
              <w:t>部分</w:t>
            </w:r>
          </w:p>
          <w:p w14:paraId="704F5B48">
            <w:pPr>
              <w:widowControl/>
              <w:spacing w:line="240" w:lineRule="auto"/>
              <w:ind w:firstLine="0" w:firstLineChars="0"/>
              <w:jc w:val="center"/>
              <w:rPr>
                <w:rFonts w:ascii="宋体" w:hAnsi="宋体"/>
                <w:sz w:val="24"/>
                <w:szCs w:val="24"/>
                <w:highlight w:val="none"/>
                <w:lang w:bidi="en-US"/>
              </w:rPr>
            </w:pPr>
            <w:r>
              <w:rPr>
                <w:rFonts w:hint="eastAsia" w:ascii="宋体" w:hAnsi="宋体"/>
                <w:sz w:val="24"/>
                <w:szCs w:val="24"/>
                <w:highlight w:val="none"/>
                <w:lang w:bidi="en-US"/>
              </w:rPr>
              <w:t>（</w:t>
            </w:r>
            <w:r>
              <w:rPr>
                <w:rFonts w:hint="eastAsia" w:ascii="宋体" w:hAnsi="宋体"/>
                <w:sz w:val="24"/>
                <w:szCs w:val="24"/>
                <w:highlight w:val="none"/>
                <w:lang w:val="en-US" w:eastAsia="zh-CN" w:bidi="en-US"/>
              </w:rPr>
              <w:t>50</w:t>
            </w:r>
            <w:r>
              <w:rPr>
                <w:rFonts w:hint="eastAsia" w:ascii="宋体" w:hAnsi="宋体"/>
                <w:sz w:val="24"/>
                <w:szCs w:val="24"/>
                <w:highlight w:val="none"/>
                <w:lang w:bidi="en-US"/>
              </w:rPr>
              <w:t>分）</w:t>
            </w:r>
          </w:p>
        </w:tc>
        <w:tc>
          <w:tcPr>
            <w:tcW w:w="1260" w:type="dxa"/>
            <w:vAlign w:val="center"/>
          </w:tcPr>
          <w:p w14:paraId="2501F6D2">
            <w:pPr>
              <w:widowControl/>
              <w:ind w:firstLine="0" w:firstLineChars="0"/>
              <w:jc w:val="center"/>
              <w:rPr>
                <w:rFonts w:hint="eastAsia" w:ascii="宋体" w:hAnsi="宋体" w:eastAsia="宋体" w:cs="宋体"/>
                <w:color w:val="auto"/>
                <w:sz w:val="24"/>
                <w:szCs w:val="24"/>
                <w:highlight w:val="none"/>
              </w:rPr>
            </w:pPr>
            <w:r>
              <w:rPr>
                <w:rFonts w:ascii="宋体" w:hAnsi="宋体" w:eastAsia="宋体" w:cs="宋体"/>
                <w:sz w:val="24"/>
                <w:szCs w:val="24"/>
              </w:rPr>
              <w:t>实施方案</w:t>
            </w:r>
            <w:r>
              <w:rPr>
                <w:rFonts w:hint="eastAsia" w:ascii="宋体" w:hAnsi="宋体" w:cs="宋体"/>
                <w:color w:val="auto"/>
                <w:sz w:val="24"/>
                <w:szCs w:val="24"/>
                <w:highlight w:val="none"/>
                <w:lang w:val="en-US" w:eastAsia="zh-CN"/>
              </w:rPr>
              <w:t>（15分）</w:t>
            </w:r>
          </w:p>
        </w:tc>
        <w:tc>
          <w:tcPr>
            <w:tcW w:w="6543" w:type="dxa"/>
            <w:vAlign w:val="center"/>
          </w:tcPr>
          <w:p w14:paraId="505A3DC1">
            <w:pPr>
              <w:widowControl w:val="0"/>
              <w:ind w:left="0" w:leftChars="0" w:firstLine="0" w:firstLineChars="0"/>
              <w:jc w:val="both"/>
              <w:rPr>
                <w:rFonts w:hint="eastAsia" w:ascii="宋体" w:hAnsi="宋体" w:eastAsia="宋体" w:cs="宋体"/>
                <w:color w:val="auto"/>
                <w:sz w:val="24"/>
                <w:szCs w:val="24"/>
                <w:highlight w:val="none"/>
                <w:lang w:val="en-US" w:eastAsia="zh-CN"/>
              </w:rPr>
            </w:pPr>
            <w:r>
              <w:rPr>
                <w:rFonts w:ascii="宋体" w:hAnsi="宋体" w:eastAsia="宋体" w:cs="宋体"/>
                <w:sz w:val="24"/>
                <w:szCs w:val="24"/>
              </w:rPr>
              <w:t>审计工作实施方案、质量控制方案、技术保证及服务方案中针对性措施和手段可行性强，具有新型、有效的工作方式，逻辑关系清晰，能保证服务目标实现的得</w:t>
            </w:r>
            <w:r>
              <w:rPr>
                <w:rFonts w:hint="eastAsia" w:ascii="宋体" w:hAnsi="宋体" w:cs="宋体"/>
                <w:sz w:val="24"/>
                <w:szCs w:val="24"/>
                <w:lang w:val="en-US" w:eastAsia="zh-CN"/>
              </w:rPr>
              <w:t>15</w:t>
            </w:r>
            <w:r>
              <w:rPr>
                <w:rFonts w:ascii="宋体" w:hAnsi="宋体" w:eastAsia="宋体" w:cs="宋体"/>
                <w:sz w:val="24"/>
                <w:szCs w:val="24"/>
              </w:rPr>
              <w:t>分；审计工作实施方案和质量控制方案、技术保证及服务方案合理，技术方案中有针对性措施和手段，方案可行性切合实际的得</w:t>
            </w:r>
            <w:r>
              <w:rPr>
                <w:rFonts w:hint="eastAsia" w:ascii="宋体" w:hAnsi="宋体" w:cs="宋体"/>
                <w:sz w:val="24"/>
                <w:szCs w:val="24"/>
                <w:lang w:val="en-US" w:eastAsia="zh-CN"/>
              </w:rPr>
              <w:t>9</w:t>
            </w:r>
            <w:r>
              <w:rPr>
                <w:rFonts w:ascii="宋体" w:hAnsi="宋体" w:eastAsia="宋体" w:cs="宋体"/>
                <w:sz w:val="24"/>
                <w:szCs w:val="24"/>
              </w:rPr>
              <w:t>分</w:t>
            </w:r>
            <w:r>
              <w:rPr>
                <w:rFonts w:hint="eastAsia" w:ascii="宋体" w:hAnsi="宋体" w:eastAsia="宋体" w:cs="宋体"/>
                <w:sz w:val="24"/>
                <w:szCs w:val="24"/>
                <w:lang w:eastAsia="zh-CN"/>
              </w:rPr>
              <w:t>；</w:t>
            </w:r>
            <w:r>
              <w:rPr>
                <w:rFonts w:ascii="宋体" w:hAnsi="宋体" w:eastAsia="宋体" w:cs="宋体"/>
                <w:sz w:val="24"/>
                <w:szCs w:val="24"/>
              </w:rPr>
              <w:t>审计工作实施方案和质量控制方案、技术保证及服务方案一般，基本满足服务要求，措施可行的得</w:t>
            </w:r>
            <w:r>
              <w:rPr>
                <w:rFonts w:hint="eastAsia" w:ascii="宋体" w:hAnsi="宋体" w:cs="宋体"/>
                <w:sz w:val="24"/>
                <w:szCs w:val="24"/>
                <w:lang w:val="en-US" w:eastAsia="zh-CN"/>
              </w:rPr>
              <w:t>3</w:t>
            </w:r>
            <w:r>
              <w:rPr>
                <w:rFonts w:ascii="宋体" w:hAnsi="宋体" w:eastAsia="宋体" w:cs="宋体"/>
                <w:sz w:val="24"/>
                <w:szCs w:val="24"/>
              </w:rPr>
              <w:t>分；审计工作实施方案和质量控制方案、技术保证及服务方案不全面，不能满足招标人实际需求的得0分。</w:t>
            </w:r>
          </w:p>
        </w:tc>
      </w:tr>
      <w:tr w14:paraId="7021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84" w:type="dxa"/>
            <w:vMerge w:val="continue"/>
            <w:vAlign w:val="center"/>
          </w:tcPr>
          <w:p w14:paraId="2EEE2A2A">
            <w:pPr>
              <w:widowControl/>
              <w:spacing w:line="240" w:lineRule="auto"/>
              <w:ind w:firstLine="0" w:firstLineChars="0"/>
              <w:jc w:val="center"/>
              <w:rPr>
                <w:rFonts w:hint="eastAsia" w:ascii="宋体" w:hAnsi="宋体"/>
                <w:sz w:val="24"/>
                <w:szCs w:val="24"/>
                <w:lang w:val="en-US" w:eastAsia="zh-CN" w:bidi="en-US"/>
              </w:rPr>
            </w:pPr>
          </w:p>
        </w:tc>
        <w:tc>
          <w:tcPr>
            <w:tcW w:w="1245" w:type="dxa"/>
            <w:vMerge w:val="continue"/>
            <w:vAlign w:val="center"/>
          </w:tcPr>
          <w:p w14:paraId="308CDC68">
            <w:pPr>
              <w:widowControl/>
              <w:spacing w:line="240" w:lineRule="auto"/>
              <w:ind w:firstLine="0" w:firstLineChars="0"/>
              <w:jc w:val="center"/>
              <w:rPr>
                <w:rFonts w:hint="eastAsia" w:ascii="宋体" w:hAnsi="宋体"/>
                <w:sz w:val="24"/>
                <w:szCs w:val="24"/>
                <w:highlight w:val="none"/>
                <w:lang w:bidi="en-US"/>
              </w:rPr>
            </w:pPr>
          </w:p>
        </w:tc>
        <w:tc>
          <w:tcPr>
            <w:tcW w:w="1260" w:type="dxa"/>
            <w:vAlign w:val="center"/>
          </w:tcPr>
          <w:p w14:paraId="2CC5DD04">
            <w:pPr>
              <w:widowControl/>
              <w:ind w:firstLine="0" w:firstLineChars="0"/>
              <w:jc w:val="center"/>
              <w:rPr>
                <w:rFonts w:hint="eastAsia" w:ascii="宋体" w:hAnsi="宋体" w:cs="宋体"/>
                <w:color w:val="auto"/>
                <w:sz w:val="24"/>
                <w:szCs w:val="24"/>
                <w:highlight w:val="none"/>
                <w:lang w:val="en-US" w:eastAsia="zh-CN"/>
              </w:rPr>
            </w:pPr>
            <w:r>
              <w:rPr>
                <w:rFonts w:ascii="宋体" w:hAnsi="宋体" w:eastAsia="宋体" w:cs="宋体"/>
                <w:sz w:val="24"/>
                <w:szCs w:val="24"/>
              </w:rPr>
              <w:t>工作重点与难点分析</w:t>
            </w:r>
            <w:r>
              <w:rPr>
                <w:rFonts w:hint="eastAsia" w:ascii="宋体" w:hAnsi="宋体" w:cs="宋体"/>
                <w:color w:val="auto"/>
                <w:sz w:val="24"/>
                <w:szCs w:val="24"/>
                <w:highlight w:val="none"/>
                <w:lang w:val="en-US" w:eastAsia="zh-CN"/>
              </w:rPr>
              <w:t>（10分）</w:t>
            </w:r>
          </w:p>
        </w:tc>
        <w:tc>
          <w:tcPr>
            <w:tcW w:w="6543" w:type="dxa"/>
            <w:vAlign w:val="center"/>
          </w:tcPr>
          <w:p w14:paraId="6419130D">
            <w:pPr>
              <w:widowControl w:val="0"/>
              <w:ind w:left="0" w:leftChars="0" w:firstLine="0" w:firstLineChars="0"/>
              <w:jc w:val="both"/>
              <w:rPr>
                <w:rFonts w:ascii="宋体" w:hAnsi="宋体" w:eastAsia="宋体" w:cs="宋体"/>
                <w:sz w:val="24"/>
                <w:szCs w:val="24"/>
                <w:highlight w:val="none"/>
              </w:rPr>
            </w:pPr>
            <w:r>
              <w:rPr>
                <w:rFonts w:ascii="宋体" w:hAnsi="宋体" w:eastAsia="宋体" w:cs="宋体"/>
                <w:sz w:val="24"/>
                <w:szCs w:val="24"/>
                <w:highlight w:val="none"/>
              </w:rPr>
              <w:t>重点、难点分析非常切实，不利因素列计非常全面，应对措施非常合理、可行，提出的建议非常切实可行，可操作性强得</w:t>
            </w:r>
            <w:r>
              <w:rPr>
                <w:rFonts w:hint="eastAsia" w:ascii="宋体" w:hAnsi="宋体" w:cs="宋体"/>
                <w:sz w:val="24"/>
                <w:szCs w:val="24"/>
                <w:highlight w:val="none"/>
                <w:lang w:val="en-US" w:eastAsia="zh-CN"/>
              </w:rPr>
              <w:t>10</w:t>
            </w:r>
            <w:r>
              <w:rPr>
                <w:rFonts w:ascii="宋体" w:hAnsi="宋体" w:eastAsia="宋体" w:cs="宋体"/>
                <w:sz w:val="24"/>
                <w:szCs w:val="24"/>
                <w:highlight w:val="none"/>
              </w:rPr>
              <w:t>分；项目重点、难点分析较为切实，不利因素列计较为全面，应对措施较为合理、可行，提出的建议较为可行，可操作性较强得</w:t>
            </w:r>
            <w:r>
              <w:rPr>
                <w:rFonts w:hint="eastAsia" w:ascii="宋体" w:hAnsi="宋体" w:cs="宋体"/>
                <w:sz w:val="24"/>
                <w:szCs w:val="24"/>
                <w:highlight w:val="none"/>
                <w:lang w:val="en-US" w:eastAsia="zh-CN"/>
              </w:rPr>
              <w:t>6</w:t>
            </w:r>
            <w:r>
              <w:rPr>
                <w:rFonts w:ascii="宋体" w:hAnsi="宋体" w:eastAsia="宋体" w:cs="宋体"/>
                <w:sz w:val="24"/>
                <w:szCs w:val="24"/>
                <w:highlight w:val="none"/>
              </w:rPr>
              <w:t>分；项目重点、难点分析一般，不利因素列计基本全面，应对措施基本合理、可行，提出的建议相对可行得</w:t>
            </w:r>
            <w:r>
              <w:rPr>
                <w:rFonts w:hint="eastAsia" w:ascii="宋体" w:hAnsi="宋体" w:cs="宋体"/>
                <w:sz w:val="24"/>
                <w:szCs w:val="24"/>
                <w:highlight w:val="none"/>
                <w:lang w:val="en-US" w:eastAsia="zh-CN"/>
              </w:rPr>
              <w:t>2</w:t>
            </w:r>
            <w:r>
              <w:rPr>
                <w:rFonts w:ascii="宋体" w:hAnsi="宋体" w:eastAsia="宋体" w:cs="宋体"/>
                <w:sz w:val="24"/>
                <w:szCs w:val="24"/>
                <w:highlight w:val="none"/>
              </w:rPr>
              <w:t>分；缺项或不符合实际得 0 分。</w:t>
            </w:r>
          </w:p>
        </w:tc>
      </w:tr>
      <w:tr w14:paraId="0D4A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84" w:type="dxa"/>
            <w:vMerge w:val="continue"/>
            <w:vAlign w:val="center"/>
          </w:tcPr>
          <w:p w14:paraId="4CE92F62">
            <w:pPr>
              <w:widowControl/>
              <w:spacing w:line="240" w:lineRule="auto"/>
              <w:ind w:firstLine="0" w:firstLineChars="0"/>
              <w:jc w:val="center"/>
              <w:rPr>
                <w:rFonts w:hint="eastAsia" w:ascii="宋体" w:hAnsi="宋体"/>
                <w:sz w:val="24"/>
                <w:szCs w:val="24"/>
                <w:lang w:val="en-US" w:eastAsia="zh-CN" w:bidi="en-US"/>
              </w:rPr>
            </w:pPr>
          </w:p>
        </w:tc>
        <w:tc>
          <w:tcPr>
            <w:tcW w:w="1245" w:type="dxa"/>
            <w:vMerge w:val="continue"/>
            <w:vAlign w:val="center"/>
          </w:tcPr>
          <w:p w14:paraId="0780DBC2">
            <w:pPr>
              <w:widowControl/>
              <w:spacing w:line="240" w:lineRule="auto"/>
              <w:ind w:firstLine="0" w:firstLineChars="0"/>
              <w:jc w:val="center"/>
              <w:rPr>
                <w:rFonts w:hint="eastAsia" w:ascii="宋体" w:hAnsi="宋体"/>
                <w:sz w:val="24"/>
                <w:szCs w:val="24"/>
                <w:highlight w:val="none"/>
                <w:lang w:bidi="en-US"/>
              </w:rPr>
            </w:pPr>
          </w:p>
        </w:tc>
        <w:tc>
          <w:tcPr>
            <w:tcW w:w="1260" w:type="dxa"/>
            <w:shd w:val="clear" w:color="auto" w:fill="auto"/>
            <w:vAlign w:val="center"/>
          </w:tcPr>
          <w:p w14:paraId="21EA1D61">
            <w:pPr>
              <w:widowControl/>
              <w:ind w:firstLine="0" w:firstLineChars="0"/>
              <w:jc w:val="left"/>
              <w:rPr>
                <w:rFonts w:hint="eastAsia" w:ascii="宋体" w:hAnsi="宋体" w:eastAsia="宋体" w:cs="宋体"/>
                <w:sz w:val="24"/>
                <w:szCs w:val="24"/>
                <w:lang w:val="en-US" w:eastAsia="zh-CN" w:bidi="ar-SA"/>
              </w:rPr>
            </w:pPr>
            <w:r>
              <w:rPr>
                <w:rFonts w:ascii="宋体" w:hAnsi="宋体" w:eastAsia="宋体" w:cs="宋体"/>
                <w:sz w:val="24"/>
                <w:szCs w:val="24"/>
              </w:rPr>
              <w:t>服务流程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543" w:type="dxa"/>
            <w:shd w:val="clear" w:color="auto" w:fill="auto"/>
            <w:vAlign w:val="center"/>
          </w:tcPr>
          <w:p w14:paraId="7ACDC453">
            <w:pPr>
              <w:widowControl/>
              <w:ind w:firstLine="0" w:firstLineChars="0"/>
              <w:jc w:val="left"/>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审计服务业务流程或工作规范具体</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详细，有计划性，有针对性内容构成全面、完整的得6分；成果内容构成较全面、较完整的得3分；成果内容构成一般的得1分。无相关内容不得分。</w:t>
            </w:r>
          </w:p>
        </w:tc>
      </w:tr>
      <w:tr w14:paraId="1EC0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84" w:type="dxa"/>
            <w:vMerge w:val="continue"/>
            <w:vAlign w:val="center"/>
          </w:tcPr>
          <w:p w14:paraId="68211168">
            <w:pPr>
              <w:widowControl/>
              <w:spacing w:line="240" w:lineRule="auto"/>
              <w:ind w:firstLine="0" w:firstLineChars="0"/>
              <w:jc w:val="center"/>
              <w:rPr>
                <w:rFonts w:hint="eastAsia" w:ascii="宋体" w:hAnsi="宋体"/>
                <w:sz w:val="24"/>
                <w:szCs w:val="24"/>
                <w:lang w:val="en-US" w:eastAsia="zh-CN" w:bidi="en-US"/>
              </w:rPr>
            </w:pPr>
          </w:p>
        </w:tc>
        <w:tc>
          <w:tcPr>
            <w:tcW w:w="1245" w:type="dxa"/>
            <w:vMerge w:val="continue"/>
            <w:vAlign w:val="center"/>
          </w:tcPr>
          <w:p w14:paraId="3D4EAB9B">
            <w:pPr>
              <w:widowControl/>
              <w:spacing w:line="240" w:lineRule="auto"/>
              <w:ind w:firstLine="0" w:firstLineChars="0"/>
              <w:jc w:val="center"/>
              <w:rPr>
                <w:rFonts w:hint="eastAsia" w:ascii="宋体" w:hAnsi="宋体"/>
                <w:sz w:val="24"/>
                <w:szCs w:val="24"/>
                <w:highlight w:val="none"/>
                <w:lang w:bidi="en-US"/>
              </w:rPr>
            </w:pPr>
          </w:p>
        </w:tc>
        <w:tc>
          <w:tcPr>
            <w:tcW w:w="1260" w:type="dxa"/>
            <w:shd w:val="clear" w:color="auto" w:fill="auto"/>
            <w:vAlign w:val="center"/>
          </w:tcPr>
          <w:p w14:paraId="02B37EB2">
            <w:pPr>
              <w:widowControl/>
              <w:ind w:firstLine="0" w:firstLineChars="0"/>
              <w:jc w:val="left"/>
              <w:rPr>
                <w:rFonts w:hint="eastAsia" w:ascii="宋体" w:hAnsi="宋体" w:eastAsia="宋体" w:cs="宋体"/>
                <w:sz w:val="24"/>
                <w:szCs w:val="24"/>
                <w:lang w:val="en-US" w:eastAsia="zh-CN" w:bidi="ar-SA"/>
              </w:rPr>
            </w:pPr>
            <w:r>
              <w:rPr>
                <w:rFonts w:ascii="宋体" w:hAnsi="宋体" w:eastAsia="宋体" w:cs="宋体"/>
                <w:sz w:val="24"/>
                <w:szCs w:val="24"/>
              </w:rPr>
              <w:t>进度要求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543" w:type="dxa"/>
            <w:shd w:val="clear" w:color="auto" w:fill="auto"/>
            <w:vAlign w:val="center"/>
          </w:tcPr>
          <w:p w14:paraId="44EFAFBC">
            <w:pPr>
              <w:widowControl/>
              <w:ind w:firstLine="0" w:firstLineChars="0"/>
              <w:jc w:val="left"/>
              <w:rPr>
                <w:rFonts w:hint="eastAsia" w:ascii="宋体" w:hAnsi="宋体" w:eastAsia="宋体" w:cs="宋体"/>
                <w:color w:val="000000" w:themeColor="text1"/>
                <w:sz w:val="24"/>
                <w:szCs w:val="24"/>
                <w:lang w:val="en-US" w:eastAsia="zh-CN" w:bidi="ar-SA"/>
                <w14:textFill>
                  <w14:solidFill>
                    <w14:schemeClr w14:val="tx1"/>
                  </w14:solidFill>
                </w14:textFill>
              </w:rPr>
            </w:pPr>
            <w:r>
              <w:rPr>
                <w:rFonts w:ascii="宋体" w:hAnsi="宋体" w:eastAsia="宋体" w:cs="宋体"/>
                <w:sz w:val="24"/>
                <w:szCs w:val="24"/>
              </w:rPr>
              <w:t>进度要求：能够按项目的总体进度要求，提出合理可行的详细进度计划，项目实施关键节点控制措施合理，实施保障措施内容完整且详细的得</w:t>
            </w:r>
            <w:r>
              <w:rPr>
                <w:rFonts w:hint="eastAsia" w:ascii="宋体" w:hAnsi="宋体" w:eastAsia="宋体" w:cs="宋体"/>
                <w:sz w:val="24"/>
                <w:szCs w:val="24"/>
                <w:lang w:val="en-US" w:eastAsia="zh-CN"/>
              </w:rPr>
              <w:t>5</w:t>
            </w:r>
            <w:r>
              <w:rPr>
                <w:rFonts w:ascii="宋体" w:hAnsi="宋体" w:eastAsia="宋体" w:cs="宋体"/>
                <w:sz w:val="24"/>
                <w:szCs w:val="24"/>
              </w:rPr>
              <w:t>分；内容完整但节点控制较弱的得3分；总体进度实施不合理，实施方案空洞的得</w:t>
            </w:r>
            <w:r>
              <w:rPr>
                <w:rFonts w:hint="eastAsia" w:ascii="宋体" w:hAnsi="宋体" w:eastAsia="宋体" w:cs="宋体"/>
                <w:sz w:val="24"/>
                <w:szCs w:val="24"/>
                <w:lang w:val="en-US" w:eastAsia="zh-CN"/>
              </w:rPr>
              <w:t>1</w:t>
            </w:r>
            <w:r>
              <w:rPr>
                <w:rFonts w:ascii="宋体" w:hAnsi="宋体" w:eastAsia="宋体" w:cs="宋体"/>
                <w:sz w:val="24"/>
                <w:szCs w:val="24"/>
              </w:rPr>
              <w:t>分。不提供不得0分</w:t>
            </w:r>
          </w:p>
        </w:tc>
      </w:tr>
      <w:tr w14:paraId="7966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jc w:val="center"/>
        </w:trPr>
        <w:tc>
          <w:tcPr>
            <w:tcW w:w="684" w:type="dxa"/>
            <w:vMerge w:val="continue"/>
            <w:vAlign w:val="center"/>
          </w:tcPr>
          <w:p w14:paraId="660DB6EA">
            <w:pPr>
              <w:widowControl/>
              <w:spacing w:line="240" w:lineRule="auto"/>
              <w:ind w:firstLine="0" w:firstLineChars="0"/>
              <w:jc w:val="center"/>
              <w:rPr>
                <w:rFonts w:hint="eastAsia" w:ascii="宋体" w:hAnsi="宋体"/>
                <w:sz w:val="24"/>
                <w:szCs w:val="24"/>
                <w:lang w:val="en-US" w:eastAsia="zh-CN" w:bidi="en-US"/>
              </w:rPr>
            </w:pPr>
          </w:p>
        </w:tc>
        <w:tc>
          <w:tcPr>
            <w:tcW w:w="1245" w:type="dxa"/>
            <w:vMerge w:val="continue"/>
            <w:vAlign w:val="center"/>
          </w:tcPr>
          <w:p w14:paraId="57A877E7">
            <w:pPr>
              <w:widowControl/>
              <w:spacing w:line="240" w:lineRule="auto"/>
              <w:ind w:firstLine="0" w:firstLineChars="0"/>
              <w:jc w:val="center"/>
              <w:rPr>
                <w:rFonts w:hint="eastAsia" w:ascii="宋体" w:hAnsi="宋体"/>
                <w:sz w:val="24"/>
                <w:szCs w:val="24"/>
                <w:lang w:bidi="en-US"/>
              </w:rPr>
            </w:pPr>
          </w:p>
        </w:tc>
        <w:tc>
          <w:tcPr>
            <w:tcW w:w="1260" w:type="dxa"/>
            <w:shd w:val="clear" w:color="auto" w:fill="auto"/>
            <w:vAlign w:val="center"/>
          </w:tcPr>
          <w:p w14:paraId="503AEA50">
            <w:pPr>
              <w:widowControl/>
              <w:ind w:firstLine="0" w:firstLineChars="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ascii="宋体" w:hAnsi="宋体" w:eastAsia="宋体" w:cs="宋体"/>
                <w:sz w:val="24"/>
                <w:szCs w:val="24"/>
              </w:rPr>
              <w:t>廉洁管理措施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543" w:type="dxa"/>
            <w:shd w:val="clear" w:color="auto" w:fill="auto"/>
            <w:vAlign w:val="center"/>
          </w:tcPr>
          <w:p w14:paraId="455D5544">
            <w:pPr>
              <w:widowControl/>
              <w:ind w:firstLine="0" w:firstLineChars="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ascii="宋体" w:hAnsi="宋体" w:eastAsia="宋体" w:cs="宋体"/>
                <w:sz w:val="24"/>
                <w:szCs w:val="24"/>
              </w:rPr>
              <w:t>廉洁管理措施内容具体，切实可行，并附有具体廉洁违约承诺的得5分；廉洁管理措施内容基本切实可行，并附有廉洁违约承诺的得</w:t>
            </w:r>
            <w:r>
              <w:rPr>
                <w:rFonts w:hint="eastAsia" w:ascii="宋体" w:hAnsi="宋体" w:eastAsia="宋体" w:cs="宋体"/>
                <w:sz w:val="24"/>
                <w:szCs w:val="24"/>
                <w:lang w:val="en-US" w:eastAsia="zh-CN"/>
              </w:rPr>
              <w:t>3</w:t>
            </w:r>
            <w:r>
              <w:rPr>
                <w:rFonts w:ascii="宋体" w:hAnsi="宋体" w:eastAsia="宋体" w:cs="宋体"/>
                <w:sz w:val="24"/>
                <w:szCs w:val="24"/>
              </w:rPr>
              <w:t xml:space="preserve">分；廉洁管理措施内容空洞，且无具体违约承诺的得 </w:t>
            </w:r>
            <w:r>
              <w:rPr>
                <w:rFonts w:hint="eastAsia" w:ascii="宋体" w:hAnsi="宋体" w:eastAsia="宋体" w:cs="宋体"/>
                <w:sz w:val="24"/>
                <w:szCs w:val="24"/>
                <w:lang w:val="en-US" w:eastAsia="zh-CN"/>
              </w:rPr>
              <w:t>1</w:t>
            </w:r>
            <w:r>
              <w:rPr>
                <w:rFonts w:ascii="宋体" w:hAnsi="宋体" w:eastAsia="宋体" w:cs="宋体"/>
                <w:sz w:val="24"/>
                <w:szCs w:val="24"/>
              </w:rPr>
              <w:t xml:space="preserve"> 分；廉洁管理措施有错误或无廉洁管理措施的得0分。</w:t>
            </w:r>
          </w:p>
        </w:tc>
      </w:tr>
      <w:tr w14:paraId="42FF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84" w:type="dxa"/>
            <w:vMerge w:val="continue"/>
            <w:vAlign w:val="center"/>
          </w:tcPr>
          <w:p w14:paraId="236B7506">
            <w:pPr>
              <w:widowControl/>
              <w:spacing w:line="240" w:lineRule="auto"/>
              <w:ind w:firstLine="0" w:firstLineChars="0"/>
              <w:jc w:val="center"/>
              <w:rPr>
                <w:rFonts w:hint="eastAsia" w:ascii="宋体" w:hAnsi="宋体"/>
                <w:sz w:val="24"/>
                <w:szCs w:val="24"/>
                <w:lang w:val="en-US" w:eastAsia="zh-CN" w:bidi="en-US"/>
              </w:rPr>
            </w:pPr>
          </w:p>
        </w:tc>
        <w:tc>
          <w:tcPr>
            <w:tcW w:w="1245" w:type="dxa"/>
            <w:vMerge w:val="continue"/>
            <w:vAlign w:val="center"/>
          </w:tcPr>
          <w:p w14:paraId="632D2571">
            <w:pPr>
              <w:widowControl/>
              <w:spacing w:line="240" w:lineRule="auto"/>
              <w:ind w:firstLine="0" w:firstLineChars="0"/>
              <w:jc w:val="center"/>
              <w:rPr>
                <w:rFonts w:hint="eastAsia" w:ascii="宋体" w:hAnsi="宋体"/>
                <w:sz w:val="24"/>
                <w:szCs w:val="24"/>
                <w:lang w:bidi="en-US"/>
              </w:rPr>
            </w:pPr>
          </w:p>
        </w:tc>
        <w:tc>
          <w:tcPr>
            <w:tcW w:w="1260" w:type="dxa"/>
            <w:vAlign w:val="center"/>
          </w:tcPr>
          <w:p w14:paraId="18DD62C8">
            <w:pPr>
              <w:keepNext w:val="0"/>
              <w:keepLines w:val="0"/>
              <w:widowControl/>
              <w:numPr>
                <w:ilvl w:val="0"/>
                <w:numId w:val="0"/>
              </w:numPr>
              <w:suppressLineNumbers w:val="0"/>
              <w:adjustRightInd w:val="0"/>
              <w:snapToGrid w:val="0"/>
              <w:spacing w:before="0" w:beforeAutospacing="0" w:after="0" w:afterAutospacing="0" w:line="360" w:lineRule="auto"/>
              <w:ind w:leftChars="0" w:right="0" w:rightChars="0"/>
              <w:jc w:val="center"/>
              <w:rPr>
                <w:rFonts w:hint="default" w:ascii="宋体" w:hAnsi="宋体" w:cs="宋体"/>
                <w:color w:val="000000" w:themeColor="text1"/>
                <w:sz w:val="24"/>
                <w:szCs w:val="24"/>
                <w:lang w:val="en-US" w:eastAsia="zh-CN" w:bidi="en-US"/>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合理化建议</w:t>
            </w:r>
            <w:r>
              <w:rPr>
                <w:rFonts w:hint="eastAsia" w:ascii="宋体" w:hAnsi="宋体" w:cs="宋体"/>
                <w:color w:val="000000" w:themeColor="text1"/>
                <w:sz w:val="24"/>
                <w:szCs w:val="24"/>
                <w:lang w:val="en-US" w:eastAsia="zh-CN" w:bidi="en-US"/>
                <w14:textFill>
                  <w14:solidFill>
                    <w14:schemeClr w14:val="tx1"/>
                  </w14:solidFill>
                </w14:textFill>
              </w:rPr>
              <w:t>（10分）</w:t>
            </w:r>
          </w:p>
        </w:tc>
        <w:tc>
          <w:tcPr>
            <w:tcW w:w="6543" w:type="dxa"/>
            <w:vAlign w:val="center"/>
          </w:tcPr>
          <w:p w14:paraId="3218F868">
            <w:pPr>
              <w:keepNext w:val="0"/>
              <w:keepLines w:val="0"/>
              <w:widowControl/>
              <w:numPr>
                <w:ilvl w:val="0"/>
                <w:numId w:val="0"/>
              </w:numPr>
              <w:suppressLineNumbers w:val="0"/>
              <w:adjustRightInd w:val="0"/>
              <w:snapToGrid w:val="0"/>
              <w:spacing w:before="0" w:beforeAutospacing="0" w:after="0" w:afterAutospacing="0" w:line="360" w:lineRule="auto"/>
              <w:ind w:right="0" w:rightChars="0"/>
              <w:jc w:val="left"/>
              <w:rPr>
                <w:rFonts w:hint="eastAsia"/>
                <w:spacing w:val="-2"/>
                <w:lang w:val="en-US" w:eastAsia="zh-CN"/>
              </w:rPr>
            </w:pPr>
            <w:r>
              <w:rPr>
                <w:rFonts w:ascii="宋体" w:hAnsi="宋体" w:eastAsia="宋体" w:cs="宋体"/>
                <w:sz w:val="24"/>
                <w:szCs w:val="24"/>
              </w:rPr>
              <w:t>供应商针对本项目服务要求提供合理化建议，建议可行、合理、措施具体、完善，得10分；合理化建议基本可行、合理、措施基本完善，得6分；合理化建议欠缺，得2分；不提供不得0分。</w:t>
            </w:r>
          </w:p>
        </w:tc>
      </w:tr>
    </w:tbl>
    <w:p w14:paraId="0E0C4E41">
      <w:pPr>
        <w:pStyle w:val="90"/>
        <w:autoSpaceDE/>
        <w:autoSpaceDN/>
        <w:spacing w:before="240" w:beforeLines="100" w:line="360" w:lineRule="auto"/>
        <w:ind w:firstLine="482" w:firstLineChars="200"/>
        <w:jc w:val="both"/>
        <w:rPr>
          <w:color w:val="000000" w:themeColor="text1"/>
          <w14:textFill>
            <w14:solidFill>
              <w14:schemeClr w14:val="tx1"/>
            </w14:solidFill>
          </w14:textFill>
        </w:rPr>
      </w:pPr>
      <w:r>
        <w:rPr>
          <w:rFonts w:hint="eastAsia"/>
          <w:b/>
          <w:bCs/>
          <w:color w:val="000000" w:themeColor="text1"/>
          <w14:textFill>
            <w14:solidFill>
              <w14:schemeClr w14:val="tx1"/>
            </w14:solidFill>
          </w14:textFill>
        </w:rPr>
        <w:t>十一、推荐成交供应商</w:t>
      </w:r>
      <w:bookmarkEnd w:id="136"/>
      <w:bookmarkEnd w:id="137"/>
      <w:bookmarkEnd w:id="138"/>
      <w:bookmarkEnd w:id="139"/>
      <w:r>
        <w:rPr>
          <w:rFonts w:hint="eastAsia"/>
          <w:color w:val="000000" w:themeColor="text1"/>
          <w14:textFill>
            <w14:solidFill>
              <w14:schemeClr w14:val="tx1"/>
            </w14:solidFill>
          </w14:textFill>
        </w:rPr>
        <w:t xml:space="preserve"> </w:t>
      </w:r>
    </w:p>
    <w:p w14:paraId="5B7A905D">
      <w:pPr>
        <w:pStyle w:val="90"/>
        <w:autoSpaceDE/>
        <w:autoSpaceDN/>
        <w:spacing w:line="360" w:lineRule="auto"/>
        <w:ind w:firstLine="480" w:firstLineChars="200"/>
        <w:jc w:val="both"/>
        <w:rPr>
          <w:color w:val="000000" w:themeColor="text1"/>
          <w14:textFill>
            <w14:solidFill>
              <w14:schemeClr w14:val="tx1"/>
            </w14:solidFill>
          </w14:textFill>
        </w:rPr>
      </w:pPr>
      <w:bookmarkStart w:id="140" w:name="_Toc4358"/>
      <w:bookmarkStart w:id="141" w:name="_Toc23624"/>
      <w:bookmarkStart w:id="142" w:name="_Toc32358"/>
      <w:bookmarkStart w:id="143" w:name="_Toc20561"/>
      <w:r>
        <w:rPr>
          <w:rFonts w:hint="eastAsia"/>
          <w:color w:val="000000" w:themeColor="text1"/>
          <w:lang w:eastAsia="zh-CN"/>
          <w14:textFill>
            <w14:solidFill>
              <w14:schemeClr w14:val="tx1"/>
            </w14:solidFill>
          </w14:textFill>
        </w:rPr>
        <w:t>1.</w:t>
      </w:r>
      <w:r>
        <w:rPr>
          <w:rFonts w:hint="eastAsia"/>
          <w:color w:val="000000" w:themeColor="text1"/>
          <w14:textFill>
            <w14:solidFill>
              <w14:schemeClr w14:val="tx1"/>
            </w14:solidFill>
          </w14:textFill>
        </w:rPr>
        <w:t>评审结果按评审后总得分由高到低的顺序排列。总得分相同的，按磋商报价由低到高顺序排列。总得分且磋商报价相同的并列。响应文件满足磋商文件全部实质性要求，且按照评审因素的量化指标评审总得分最高的供应商为排名第一的中标候选人。评审小组同时向采购人出具评审报告。采购人依据评审报告确定成交供应商。</w:t>
      </w:r>
      <w:bookmarkEnd w:id="140"/>
      <w:bookmarkEnd w:id="141"/>
      <w:bookmarkEnd w:id="142"/>
      <w:bookmarkEnd w:id="143"/>
    </w:p>
    <w:p w14:paraId="78A16951">
      <w:pPr>
        <w:pStyle w:val="90"/>
        <w:autoSpaceDE/>
        <w:autoSpaceDN/>
        <w:spacing w:line="360" w:lineRule="auto"/>
        <w:ind w:firstLine="480" w:firstLineChars="200"/>
        <w:jc w:val="both"/>
        <w:rPr>
          <w:color w:val="000000" w:themeColor="text1"/>
          <w14:textFill>
            <w14:solidFill>
              <w14:schemeClr w14:val="tx1"/>
            </w14:solidFill>
          </w14:textFill>
        </w:rPr>
      </w:pPr>
      <w:bookmarkStart w:id="144" w:name="_Toc30558"/>
      <w:bookmarkStart w:id="145" w:name="_Toc9045"/>
      <w:bookmarkStart w:id="146" w:name="_Toc12679"/>
      <w:bookmarkStart w:id="147" w:name="_Toc19954"/>
      <w:r>
        <w:rPr>
          <w:rFonts w:hint="eastAsia"/>
          <w:color w:val="000000" w:themeColor="text1"/>
          <w:lang w:eastAsia="zh-CN"/>
          <w14:textFill>
            <w14:solidFill>
              <w14:schemeClr w14:val="tx1"/>
            </w14:solidFill>
          </w14:textFill>
        </w:rPr>
        <w:t>2.</w:t>
      </w:r>
      <w:r>
        <w:rPr>
          <w:rFonts w:hint="eastAsia"/>
          <w:color w:val="000000" w:themeColor="text1"/>
          <w14:textFill>
            <w14:solidFill>
              <w14:schemeClr w14:val="tx1"/>
            </w14:solidFill>
          </w14:textFill>
        </w:rPr>
        <w:t>评审小组应当根据综合评分情况，按照评审得分由高到低顺序推荐成交候选供应商，并编写评审报告。评审得分相同的，按照最后报价由低到高的顺序推荐。评审得分且最后报价相同的，按照技术指标优劣顺序推荐。</w:t>
      </w:r>
      <w:bookmarkEnd w:id="144"/>
      <w:bookmarkEnd w:id="145"/>
      <w:bookmarkEnd w:id="146"/>
      <w:bookmarkEnd w:id="147"/>
    </w:p>
    <w:p w14:paraId="27C11BC2">
      <w:pPr>
        <w:pStyle w:val="90"/>
        <w:autoSpaceDE/>
        <w:autoSpaceDN/>
        <w:spacing w:line="360" w:lineRule="auto"/>
        <w:ind w:firstLine="482" w:firstLineChars="200"/>
        <w:jc w:val="both"/>
        <w:rPr>
          <w:color w:val="000000" w:themeColor="text1"/>
          <w14:textFill>
            <w14:solidFill>
              <w14:schemeClr w14:val="tx1"/>
            </w14:solidFill>
          </w14:textFill>
        </w:rPr>
      </w:pPr>
      <w:bookmarkStart w:id="148" w:name="_Toc32209"/>
      <w:bookmarkStart w:id="149" w:name="_Toc2011"/>
      <w:bookmarkStart w:id="150" w:name="_Toc30109"/>
      <w:bookmarkStart w:id="151" w:name="_Toc29294"/>
      <w:r>
        <w:rPr>
          <w:rFonts w:hint="eastAsia"/>
          <w:b/>
          <w:bCs/>
          <w:color w:val="000000" w:themeColor="text1"/>
          <w14:textFill>
            <w14:solidFill>
              <w14:schemeClr w14:val="tx1"/>
            </w14:solidFill>
          </w14:textFill>
        </w:rPr>
        <w:t>十二、确定成交供应商</w:t>
      </w:r>
      <w:bookmarkEnd w:id="148"/>
      <w:bookmarkEnd w:id="149"/>
      <w:bookmarkEnd w:id="150"/>
      <w:bookmarkEnd w:id="151"/>
      <w:r>
        <w:rPr>
          <w:rFonts w:hint="eastAsia"/>
          <w:color w:val="000000" w:themeColor="text1"/>
          <w14:textFill>
            <w14:solidFill>
              <w14:schemeClr w14:val="tx1"/>
            </w14:solidFill>
          </w14:textFill>
        </w:rPr>
        <w:t xml:space="preserve"> </w:t>
      </w:r>
    </w:p>
    <w:p w14:paraId="34CE162A">
      <w:pPr>
        <w:pStyle w:val="90"/>
        <w:autoSpaceDE/>
        <w:autoSpaceDN/>
        <w:spacing w:line="360" w:lineRule="auto"/>
        <w:ind w:firstLine="480" w:firstLineChars="200"/>
        <w:jc w:val="both"/>
        <w:rPr>
          <w:color w:val="000000" w:themeColor="text1"/>
          <w14:textFill>
            <w14:solidFill>
              <w14:schemeClr w14:val="tx1"/>
            </w14:solidFill>
          </w14:textFill>
        </w:rPr>
      </w:pPr>
      <w:bookmarkStart w:id="152" w:name="_Toc7056"/>
      <w:bookmarkStart w:id="153" w:name="_Toc27743"/>
      <w:bookmarkStart w:id="154" w:name="_Toc10395"/>
      <w:bookmarkStart w:id="155" w:name="_Toc5402"/>
      <w:r>
        <w:rPr>
          <w:rFonts w:hint="eastAsia"/>
          <w:color w:val="000000" w:themeColor="text1"/>
          <w:lang w:eastAsia="zh-CN"/>
          <w14:textFill>
            <w14:solidFill>
              <w14:schemeClr w14:val="tx1"/>
            </w14:solidFill>
          </w14:textFill>
        </w:rPr>
        <w:t>1.</w:t>
      </w:r>
      <w:r>
        <w:rPr>
          <w:rFonts w:hint="eastAsia"/>
          <w:color w:val="000000" w:themeColor="text1"/>
          <w14:textFill>
            <w14:solidFill>
              <w14:schemeClr w14:val="tx1"/>
            </w14:solidFill>
          </w14:textFill>
        </w:rPr>
        <w:t>采购人授权评审小组直接确定成交供应商。评审报告提出的排序第一的供应商为成交供应商。</w:t>
      </w:r>
      <w:bookmarkEnd w:id="152"/>
      <w:bookmarkEnd w:id="153"/>
      <w:bookmarkEnd w:id="154"/>
      <w:bookmarkEnd w:id="155"/>
    </w:p>
    <w:p w14:paraId="1E452EC1">
      <w:pPr>
        <w:pStyle w:val="90"/>
        <w:autoSpaceDE/>
        <w:autoSpaceDN/>
        <w:spacing w:line="360" w:lineRule="auto"/>
        <w:ind w:firstLine="480" w:firstLineChars="200"/>
        <w:jc w:val="both"/>
        <w:rPr>
          <w:color w:val="000000" w:themeColor="text1"/>
          <w14:textFill>
            <w14:solidFill>
              <w14:schemeClr w14:val="tx1"/>
            </w14:solidFill>
          </w14:textFill>
        </w:rPr>
      </w:pPr>
      <w:bookmarkStart w:id="156" w:name="_Toc30268"/>
      <w:bookmarkStart w:id="157" w:name="_Toc11610"/>
      <w:bookmarkStart w:id="158" w:name="_Toc15724"/>
      <w:bookmarkStart w:id="159" w:name="_Toc402"/>
      <w:r>
        <w:rPr>
          <w:rFonts w:hint="eastAsia"/>
          <w:color w:val="000000" w:themeColor="text1"/>
          <w:lang w:eastAsia="zh-CN"/>
          <w14:textFill>
            <w14:solidFill>
              <w14:schemeClr w14:val="tx1"/>
            </w14:solidFill>
          </w14:textFill>
        </w:rPr>
        <w:t>2.</w:t>
      </w:r>
      <w:r>
        <w:rPr>
          <w:rFonts w:hint="eastAsia"/>
          <w:color w:val="000000" w:themeColor="text1"/>
          <w14:textFill>
            <w14:solidFill>
              <w14:schemeClr w14:val="tx1"/>
            </w14:solidFill>
          </w14:textFill>
        </w:rPr>
        <w:t>最后得分确定遵守本章第十条的规定。</w:t>
      </w:r>
      <w:bookmarkEnd w:id="156"/>
      <w:bookmarkEnd w:id="157"/>
      <w:bookmarkEnd w:id="158"/>
      <w:bookmarkEnd w:id="159"/>
    </w:p>
    <w:p w14:paraId="5E8FD5F5">
      <w:pPr>
        <w:pStyle w:val="90"/>
        <w:autoSpaceDE/>
        <w:autoSpaceDN/>
        <w:spacing w:line="360" w:lineRule="auto"/>
        <w:ind w:firstLine="482" w:firstLineChars="200"/>
        <w:jc w:val="both"/>
        <w:rPr>
          <w:color w:val="000000" w:themeColor="text1"/>
          <w14:textFill>
            <w14:solidFill>
              <w14:schemeClr w14:val="tx1"/>
            </w14:solidFill>
          </w14:textFill>
        </w:rPr>
      </w:pPr>
      <w:bookmarkStart w:id="160" w:name="_Toc30229"/>
      <w:bookmarkStart w:id="161" w:name="_Toc361"/>
      <w:bookmarkStart w:id="162" w:name="_Toc30194"/>
      <w:bookmarkStart w:id="163" w:name="_Toc7166"/>
      <w:r>
        <w:rPr>
          <w:rFonts w:hint="eastAsia"/>
          <w:b/>
          <w:bCs/>
          <w:color w:val="000000" w:themeColor="text1"/>
          <w14:textFill>
            <w14:solidFill>
              <w14:schemeClr w14:val="tx1"/>
            </w14:solidFill>
          </w14:textFill>
        </w:rPr>
        <w:t>十三、保密及串通行为</w:t>
      </w:r>
      <w:bookmarkEnd w:id="160"/>
      <w:bookmarkEnd w:id="161"/>
      <w:bookmarkEnd w:id="162"/>
      <w:bookmarkEnd w:id="163"/>
      <w:r>
        <w:rPr>
          <w:rFonts w:hint="eastAsia"/>
          <w:color w:val="000000" w:themeColor="text1"/>
          <w14:textFill>
            <w14:solidFill>
              <w14:schemeClr w14:val="tx1"/>
            </w14:solidFill>
          </w14:textFill>
        </w:rPr>
        <w:t xml:space="preserve"> </w:t>
      </w:r>
    </w:p>
    <w:p w14:paraId="21DD7FEF">
      <w:pPr>
        <w:pStyle w:val="90"/>
        <w:autoSpaceDE/>
        <w:autoSpaceDN/>
        <w:spacing w:line="360" w:lineRule="auto"/>
        <w:ind w:firstLine="480" w:firstLineChars="200"/>
        <w:jc w:val="both"/>
        <w:rPr>
          <w:color w:val="000000" w:themeColor="text1"/>
          <w14:textFill>
            <w14:solidFill>
              <w14:schemeClr w14:val="tx1"/>
            </w14:solidFill>
          </w14:textFill>
        </w:rPr>
      </w:pPr>
      <w:bookmarkStart w:id="164" w:name="_Toc9898"/>
      <w:bookmarkStart w:id="165" w:name="_Toc31158"/>
      <w:bookmarkStart w:id="166" w:name="_Toc31329"/>
      <w:r>
        <w:rPr>
          <w:rFonts w:hint="eastAsia"/>
          <w:color w:val="000000" w:themeColor="text1"/>
          <w:lang w:eastAsia="zh-CN"/>
          <w14:textFill>
            <w14:solidFill>
              <w14:schemeClr w14:val="tx1"/>
            </w14:solidFill>
          </w14:textFill>
        </w:rPr>
        <w:t>1.</w:t>
      </w:r>
      <w:r>
        <w:rPr>
          <w:rFonts w:hint="eastAsia"/>
          <w:color w:val="000000" w:themeColor="text1"/>
          <w14:textFill>
            <w14:solidFill>
              <w14:schemeClr w14:val="tx1"/>
            </w14:solidFill>
          </w14:textFill>
        </w:rPr>
        <w:t>评审小组成员以及与评审工作有关的人员不得泄露评审情况以及评审过程中获悉的国家秘密、商业秘密。</w:t>
      </w:r>
      <w:bookmarkEnd w:id="164"/>
      <w:bookmarkEnd w:id="165"/>
      <w:bookmarkEnd w:id="166"/>
    </w:p>
    <w:p w14:paraId="1504FB7E">
      <w:pPr>
        <w:pStyle w:val="90"/>
        <w:autoSpaceDE/>
        <w:autoSpaceDN/>
        <w:spacing w:line="360" w:lineRule="auto"/>
        <w:ind w:firstLine="480" w:firstLineChars="200"/>
        <w:jc w:val="both"/>
        <w:rPr>
          <w:color w:val="000000" w:themeColor="text1"/>
          <w14:textFill>
            <w14:solidFill>
              <w14:schemeClr w14:val="tx1"/>
            </w14:solidFill>
          </w14:textFill>
        </w:rPr>
      </w:pPr>
      <w:bookmarkStart w:id="167" w:name="_Toc18200"/>
      <w:bookmarkStart w:id="168" w:name="_Toc30644"/>
      <w:bookmarkStart w:id="169" w:name="_Toc27911"/>
      <w:bookmarkStart w:id="170" w:name="_Toc9725"/>
      <w:r>
        <w:rPr>
          <w:rFonts w:hint="eastAsia"/>
          <w:color w:val="000000" w:themeColor="text1"/>
          <w:lang w:eastAsia="zh-CN"/>
          <w14:textFill>
            <w14:solidFill>
              <w14:schemeClr w14:val="tx1"/>
            </w14:solidFill>
          </w14:textFill>
        </w:rPr>
        <w:t>2.</w:t>
      </w:r>
      <w:r>
        <w:rPr>
          <w:rFonts w:hint="eastAsia"/>
          <w:color w:val="000000" w:themeColor="text1"/>
          <w14:textFill>
            <w14:solidFill>
              <w14:schemeClr w14:val="tx1"/>
            </w14:solidFill>
          </w14:textFill>
        </w:rPr>
        <w:t>供应商不得与采购人、其他供应商恶意串通；不得向采购人或者评审小组成员行贿或者提供其他不正当利益；不得提供虚假材料谋取成交；不得以任何方式干扰、影响采购工作。</w:t>
      </w:r>
      <w:bookmarkEnd w:id="167"/>
      <w:bookmarkEnd w:id="168"/>
      <w:bookmarkEnd w:id="169"/>
      <w:bookmarkEnd w:id="170"/>
    </w:p>
    <w:p w14:paraId="6F4C3249">
      <w:pPr>
        <w:pStyle w:val="90"/>
        <w:autoSpaceDE/>
        <w:autoSpaceDN/>
        <w:spacing w:line="360" w:lineRule="auto"/>
        <w:ind w:firstLine="480" w:firstLineChars="200"/>
        <w:jc w:val="both"/>
        <w:rPr>
          <w:color w:val="000000" w:themeColor="text1"/>
          <w14:textFill>
            <w14:solidFill>
              <w14:schemeClr w14:val="tx1"/>
            </w14:solidFill>
          </w14:textFill>
        </w:rPr>
      </w:pPr>
      <w:bookmarkStart w:id="171" w:name="_Toc7298"/>
      <w:bookmarkStart w:id="172" w:name="_Toc7333"/>
      <w:bookmarkStart w:id="173" w:name="_Toc19457"/>
      <w:bookmarkStart w:id="174" w:name="_Toc5255"/>
      <w:r>
        <w:rPr>
          <w:rFonts w:hint="eastAsia"/>
          <w:color w:val="000000" w:themeColor="text1"/>
          <w:lang w:eastAsia="zh-CN"/>
          <w14:textFill>
            <w14:solidFill>
              <w14:schemeClr w14:val="tx1"/>
            </w14:solidFill>
          </w14:textFill>
        </w:rPr>
        <w:t>3.</w:t>
      </w:r>
      <w:r>
        <w:rPr>
          <w:rFonts w:hint="eastAsia"/>
          <w:color w:val="000000" w:themeColor="text1"/>
          <w14:textFill>
            <w14:solidFill>
              <w14:schemeClr w14:val="tx1"/>
            </w14:solidFill>
          </w14:textFill>
        </w:rPr>
        <w:t>有下列情形之一的，属于恶意串通，成交无效，并依照《</w:t>
      </w:r>
      <w:r>
        <w:rPr>
          <w:rFonts w:hint="eastAsia"/>
          <w:color w:val="000000" w:themeColor="text1"/>
          <w:lang w:eastAsia="zh-CN"/>
          <w14:textFill>
            <w14:solidFill>
              <w14:schemeClr w14:val="tx1"/>
            </w14:solidFill>
          </w14:textFill>
        </w:rPr>
        <w:t>中华人民共和国政府采购法</w:t>
      </w:r>
      <w:r>
        <w:rPr>
          <w:rFonts w:hint="eastAsia"/>
          <w:color w:val="000000" w:themeColor="text1"/>
          <w14:textFill>
            <w14:solidFill>
              <w14:schemeClr w14:val="tx1"/>
            </w14:solidFill>
          </w14:textFill>
        </w:rPr>
        <w:t>》第七十七条的规定追究法律责任：</w:t>
      </w:r>
      <w:bookmarkEnd w:id="171"/>
      <w:bookmarkEnd w:id="172"/>
      <w:bookmarkEnd w:id="173"/>
      <w:bookmarkEnd w:id="174"/>
    </w:p>
    <w:p w14:paraId="6443F4E8">
      <w:pPr>
        <w:pStyle w:val="90"/>
        <w:autoSpaceDE/>
        <w:autoSpaceDN/>
        <w:spacing w:line="360" w:lineRule="auto"/>
        <w:ind w:firstLine="480" w:firstLineChars="200"/>
        <w:jc w:val="both"/>
        <w:rPr>
          <w:color w:val="000000" w:themeColor="text1"/>
          <w14:textFill>
            <w14:solidFill>
              <w14:schemeClr w14:val="tx1"/>
            </w14:solidFill>
          </w14:textFill>
        </w:rPr>
      </w:pPr>
      <w:bookmarkStart w:id="175" w:name="_Toc22141"/>
      <w:bookmarkStart w:id="176" w:name="_Toc20483"/>
      <w:bookmarkStart w:id="177" w:name="_Toc9386"/>
      <w:bookmarkStart w:id="178" w:name="_Toc9558"/>
      <w:r>
        <w:rPr>
          <w:rFonts w:hint="eastAsia"/>
          <w:color w:val="000000" w:themeColor="text1"/>
          <w14:textFill>
            <w14:solidFill>
              <w14:schemeClr w14:val="tx1"/>
            </w14:solidFill>
          </w14:textFill>
        </w:rPr>
        <w:t>（1）供应商直接或者间接从采购人获得其他供应商的响应情况，并修改其响应文件的；</w:t>
      </w:r>
      <w:bookmarkEnd w:id="175"/>
      <w:bookmarkEnd w:id="176"/>
      <w:bookmarkEnd w:id="177"/>
      <w:bookmarkEnd w:id="178"/>
    </w:p>
    <w:p w14:paraId="0B1ECC05">
      <w:pPr>
        <w:pStyle w:val="90"/>
        <w:autoSpaceDE/>
        <w:autoSpaceDN/>
        <w:spacing w:line="360" w:lineRule="auto"/>
        <w:ind w:firstLine="480" w:firstLineChars="200"/>
        <w:jc w:val="both"/>
        <w:rPr>
          <w:color w:val="000000" w:themeColor="text1"/>
          <w14:textFill>
            <w14:solidFill>
              <w14:schemeClr w14:val="tx1"/>
            </w14:solidFill>
          </w14:textFill>
        </w:rPr>
      </w:pPr>
      <w:bookmarkStart w:id="179" w:name="_Toc22140"/>
      <w:bookmarkStart w:id="180" w:name="_Toc3077"/>
      <w:bookmarkStart w:id="181" w:name="_Toc5840"/>
      <w:bookmarkStart w:id="182" w:name="_Toc5365"/>
      <w:r>
        <w:rPr>
          <w:rFonts w:hint="eastAsia"/>
          <w:color w:val="000000" w:themeColor="text1"/>
          <w14:textFill>
            <w14:solidFill>
              <w14:schemeClr w14:val="tx1"/>
            </w14:solidFill>
          </w14:textFill>
        </w:rPr>
        <w:t>（2）采购人授意供应商撤换、修改响应文件的；</w:t>
      </w:r>
      <w:bookmarkEnd w:id="179"/>
      <w:bookmarkEnd w:id="180"/>
      <w:bookmarkEnd w:id="181"/>
      <w:bookmarkEnd w:id="182"/>
    </w:p>
    <w:p w14:paraId="2C4637AD">
      <w:pPr>
        <w:pStyle w:val="90"/>
        <w:autoSpaceDE/>
        <w:autoSpaceDN/>
        <w:spacing w:line="360" w:lineRule="auto"/>
        <w:ind w:firstLine="480" w:firstLineChars="200"/>
        <w:jc w:val="both"/>
        <w:rPr>
          <w:color w:val="000000" w:themeColor="text1"/>
          <w14:textFill>
            <w14:solidFill>
              <w14:schemeClr w14:val="tx1"/>
            </w14:solidFill>
          </w14:textFill>
        </w:rPr>
      </w:pPr>
      <w:bookmarkStart w:id="183" w:name="_Toc29809"/>
      <w:bookmarkStart w:id="184" w:name="_Toc24534"/>
      <w:bookmarkStart w:id="185" w:name="_Toc31183"/>
      <w:bookmarkStart w:id="186" w:name="_Toc30645"/>
      <w:r>
        <w:rPr>
          <w:rFonts w:hint="eastAsia"/>
          <w:color w:val="000000" w:themeColor="text1"/>
          <w14:textFill>
            <w14:solidFill>
              <w14:schemeClr w14:val="tx1"/>
            </w14:solidFill>
          </w14:textFill>
        </w:rPr>
        <w:t>（3）供应商之间协商技术方案、合同条款以及报价等响应文件实质性内容的；</w:t>
      </w:r>
      <w:bookmarkEnd w:id="183"/>
      <w:bookmarkEnd w:id="184"/>
      <w:bookmarkEnd w:id="185"/>
      <w:bookmarkEnd w:id="186"/>
    </w:p>
    <w:p w14:paraId="2D1C1DF1">
      <w:pPr>
        <w:pStyle w:val="90"/>
        <w:autoSpaceDE/>
        <w:autoSpaceDN/>
        <w:spacing w:line="360" w:lineRule="auto"/>
        <w:ind w:firstLine="480" w:firstLineChars="200"/>
        <w:jc w:val="both"/>
        <w:rPr>
          <w:color w:val="000000" w:themeColor="text1"/>
          <w14:textFill>
            <w14:solidFill>
              <w14:schemeClr w14:val="tx1"/>
            </w14:solidFill>
          </w14:textFill>
        </w:rPr>
      </w:pPr>
      <w:bookmarkStart w:id="187" w:name="_Toc4919"/>
      <w:bookmarkStart w:id="188" w:name="_Toc2785"/>
      <w:bookmarkStart w:id="189" w:name="_Toc24816"/>
      <w:bookmarkStart w:id="190" w:name="_Toc1837"/>
      <w:r>
        <w:rPr>
          <w:rFonts w:hint="eastAsia"/>
          <w:color w:val="000000" w:themeColor="text1"/>
          <w14:textFill>
            <w14:solidFill>
              <w14:schemeClr w14:val="tx1"/>
            </w14:solidFill>
          </w14:textFill>
        </w:rPr>
        <w:t>（4）属于同一集团、协会、商会等组织成员的供应商按照该组织要求协同</w:t>
      </w:r>
      <w:r>
        <w:rPr>
          <w:rFonts w:hint="eastAsia"/>
          <w:color w:val="000000" w:themeColor="text1"/>
          <w:lang w:eastAsia="zh-CN"/>
          <w14:textFill>
            <w14:solidFill>
              <w14:schemeClr w14:val="tx1"/>
            </w14:solidFill>
          </w14:textFill>
        </w:rPr>
        <w:t>参加</w:t>
      </w:r>
      <w:r>
        <w:rPr>
          <w:rFonts w:hint="eastAsia"/>
          <w:color w:val="000000" w:themeColor="text1"/>
          <w14:textFill>
            <w14:solidFill>
              <w14:schemeClr w14:val="tx1"/>
            </w14:solidFill>
          </w14:textFill>
        </w:rPr>
        <w:t>磋商政府采购活动的；</w:t>
      </w:r>
      <w:bookmarkEnd w:id="187"/>
      <w:bookmarkEnd w:id="188"/>
      <w:bookmarkEnd w:id="189"/>
      <w:bookmarkEnd w:id="190"/>
    </w:p>
    <w:p w14:paraId="1D5DCFC3">
      <w:pPr>
        <w:pStyle w:val="90"/>
        <w:autoSpaceDE/>
        <w:autoSpaceDN/>
        <w:spacing w:line="360" w:lineRule="auto"/>
        <w:ind w:firstLine="480" w:firstLineChars="200"/>
        <w:jc w:val="both"/>
        <w:rPr>
          <w:color w:val="000000" w:themeColor="text1"/>
          <w14:textFill>
            <w14:solidFill>
              <w14:schemeClr w14:val="tx1"/>
            </w14:solidFill>
          </w14:textFill>
        </w:rPr>
      </w:pPr>
      <w:bookmarkStart w:id="191" w:name="_Toc22858"/>
      <w:bookmarkStart w:id="192" w:name="_Toc28294"/>
      <w:bookmarkStart w:id="193" w:name="_Toc1525"/>
      <w:bookmarkStart w:id="194" w:name="_Toc30159"/>
      <w:r>
        <w:rPr>
          <w:rFonts w:hint="eastAsia"/>
          <w:color w:val="000000" w:themeColor="text1"/>
          <w14:textFill>
            <w14:solidFill>
              <w14:schemeClr w14:val="tx1"/>
            </w14:solidFill>
          </w14:textFill>
        </w:rPr>
        <w:t>（5）供应商之间事先约定由某一特定供应商成交的；</w:t>
      </w:r>
      <w:bookmarkEnd w:id="191"/>
      <w:bookmarkEnd w:id="192"/>
      <w:bookmarkEnd w:id="193"/>
      <w:bookmarkEnd w:id="194"/>
    </w:p>
    <w:p w14:paraId="2C152E22">
      <w:pPr>
        <w:pStyle w:val="90"/>
        <w:autoSpaceDE/>
        <w:autoSpaceDN/>
        <w:spacing w:line="360" w:lineRule="auto"/>
        <w:ind w:firstLine="480" w:firstLineChars="200"/>
        <w:jc w:val="both"/>
        <w:rPr>
          <w:color w:val="000000" w:themeColor="text1"/>
          <w14:textFill>
            <w14:solidFill>
              <w14:schemeClr w14:val="tx1"/>
            </w14:solidFill>
          </w14:textFill>
        </w:rPr>
      </w:pPr>
      <w:bookmarkStart w:id="195" w:name="_Toc11332"/>
      <w:bookmarkStart w:id="196" w:name="_Toc30813"/>
      <w:bookmarkStart w:id="197" w:name="_Toc24218"/>
      <w:bookmarkStart w:id="198" w:name="_Toc24670"/>
      <w:r>
        <w:rPr>
          <w:rFonts w:hint="eastAsia"/>
          <w:color w:val="000000" w:themeColor="text1"/>
          <w14:textFill>
            <w14:solidFill>
              <w14:schemeClr w14:val="tx1"/>
            </w14:solidFill>
          </w14:textFill>
        </w:rPr>
        <w:t>（6）供应商之间商定部分供应商放弃提交响应文件或者退出磋商或者放弃成交的；</w:t>
      </w:r>
      <w:bookmarkEnd w:id="195"/>
      <w:bookmarkEnd w:id="196"/>
      <w:bookmarkEnd w:id="197"/>
      <w:bookmarkEnd w:id="198"/>
    </w:p>
    <w:p w14:paraId="17EDCB91">
      <w:pPr>
        <w:pStyle w:val="90"/>
        <w:autoSpaceDE/>
        <w:autoSpaceDN/>
        <w:spacing w:line="360" w:lineRule="auto"/>
        <w:ind w:firstLine="480" w:firstLineChars="200"/>
        <w:jc w:val="both"/>
        <w:rPr>
          <w:color w:val="000000" w:themeColor="text1"/>
          <w14:textFill>
            <w14:solidFill>
              <w14:schemeClr w14:val="tx1"/>
            </w14:solidFill>
          </w14:textFill>
        </w:rPr>
      </w:pPr>
      <w:bookmarkStart w:id="199" w:name="_Toc4454"/>
      <w:bookmarkStart w:id="200" w:name="_Toc14525"/>
      <w:bookmarkStart w:id="201" w:name="_Toc11046"/>
      <w:bookmarkStart w:id="202" w:name="_Toc31879"/>
      <w:r>
        <w:rPr>
          <w:rFonts w:hint="eastAsia"/>
          <w:color w:val="000000" w:themeColor="text1"/>
          <w14:textFill>
            <w14:solidFill>
              <w14:schemeClr w14:val="tx1"/>
            </w14:solidFill>
          </w14:textFill>
        </w:rPr>
        <w:t>（7）供应商与采购人以及评审小组成员之间、供应商相互之间，为谋求特定供应商成交或者排斥其他供应商的其他串通行为的。</w:t>
      </w:r>
      <w:bookmarkEnd w:id="199"/>
      <w:bookmarkEnd w:id="200"/>
      <w:bookmarkEnd w:id="201"/>
      <w:bookmarkEnd w:id="202"/>
      <w:bookmarkStart w:id="203" w:name="_Toc29941"/>
      <w:bookmarkStart w:id="204" w:name="_Toc9980"/>
      <w:bookmarkStart w:id="205" w:name="_Toc29215"/>
      <w:bookmarkStart w:id="206" w:name="_Toc3218"/>
    </w:p>
    <w:p w14:paraId="7F8AD396">
      <w:pPr>
        <w:adjustRightInd/>
        <w:snapToGrid/>
        <w:ind w:firstLine="480"/>
        <w:rPr>
          <w:rFonts w:ascii="Times New Roman" w:hAnsi="Times New Roman" w:cs="Times New Roman"/>
          <w:color w:val="000000" w:themeColor="text1"/>
          <w:kern w:val="2"/>
          <w:sz w:val="18"/>
          <w:szCs w:val="18"/>
          <w14:textFill>
            <w14:solidFill>
              <w14:schemeClr w14:val="tx1"/>
            </w14:solidFill>
          </w14:textFill>
        </w:rPr>
      </w:pPr>
      <w:r>
        <w:rPr>
          <w:rFonts w:hint="eastAsia" w:ascii="宋体" w:hAnsi="宋体"/>
          <w:color w:val="000000" w:themeColor="text1"/>
          <w:szCs w:val="24"/>
          <w14:textFill>
            <w14:solidFill>
              <w14:schemeClr w14:val="tx1"/>
            </w14:solidFill>
          </w14:textFill>
        </w:rPr>
        <w:t>（8）法律、行政法规或规章规定的其他串通行为</w:t>
      </w:r>
      <w:bookmarkEnd w:id="203"/>
      <w:bookmarkEnd w:id="204"/>
      <w:bookmarkEnd w:id="205"/>
      <w:bookmarkEnd w:id="206"/>
      <w:r>
        <w:rPr>
          <w:rFonts w:hint="eastAsia" w:ascii="宋体" w:hAnsi="宋体"/>
          <w:color w:val="000000" w:themeColor="text1"/>
          <w:szCs w:val="24"/>
          <w14:textFill>
            <w14:solidFill>
              <w14:schemeClr w14:val="tx1"/>
            </w14:solidFill>
          </w14:textFill>
        </w:rPr>
        <w:t>。</w:t>
      </w:r>
      <w:r>
        <w:rPr>
          <w:color w:val="000000" w:themeColor="text1"/>
          <w14:textFill>
            <w14:solidFill>
              <w14:schemeClr w14:val="tx1"/>
            </w14:solidFill>
          </w14:textFill>
        </w:rPr>
        <w:br w:type="page"/>
      </w:r>
    </w:p>
    <w:p w14:paraId="45C03F75">
      <w:pPr>
        <w:pStyle w:val="34"/>
        <w:spacing w:line="240" w:lineRule="auto"/>
        <w:ind w:firstLine="0" w:firstLineChars="0"/>
        <w:rPr>
          <w:rFonts w:ascii="Times New Roman" w:hAnsi="Times New Roman" w:cs="Times New Roman"/>
          <w:color w:val="000000" w:themeColor="text1"/>
          <w:sz w:val="44"/>
          <w14:textFill>
            <w14:solidFill>
              <w14:schemeClr w14:val="tx1"/>
            </w14:solidFill>
          </w14:textFill>
        </w:rPr>
      </w:pPr>
      <w:bookmarkStart w:id="207" w:name="_Toc532801169"/>
      <w:bookmarkStart w:id="208" w:name="_Toc1867"/>
      <w:bookmarkStart w:id="209" w:name="_Toc394052842"/>
      <w:bookmarkStart w:id="210" w:name="_Toc24945"/>
      <w:bookmarkStart w:id="211" w:name="_Toc29518"/>
      <w:bookmarkStart w:id="212" w:name="_Toc22374"/>
      <w:bookmarkStart w:id="213" w:name="_Toc8523"/>
      <w:bookmarkStart w:id="214" w:name="_Toc8970"/>
      <w:bookmarkStart w:id="215" w:name="_Toc30310"/>
      <w:bookmarkStart w:id="216" w:name="_Toc29307"/>
      <w:bookmarkStart w:id="217" w:name="_Toc26555"/>
      <w:bookmarkStart w:id="218" w:name="_Toc4826"/>
      <w:r>
        <w:rPr>
          <w:rFonts w:ascii="Times New Roman" w:hAnsi="Times New Roman" w:cs="Times New Roman"/>
          <w:color w:val="000000" w:themeColor="text1"/>
          <w:sz w:val="44"/>
          <w14:textFill>
            <w14:solidFill>
              <w14:schemeClr w14:val="tx1"/>
            </w14:solidFill>
          </w14:textFill>
        </w:rPr>
        <w:t>第</w:t>
      </w:r>
      <w:r>
        <w:rPr>
          <w:rFonts w:hint="eastAsia" w:ascii="Times New Roman" w:hAnsi="Times New Roman" w:cs="Times New Roman"/>
          <w:color w:val="000000" w:themeColor="text1"/>
          <w:sz w:val="44"/>
          <w14:textFill>
            <w14:solidFill>
              <w14:schemeClr w14:val="tx1"/>
            </w14:solidFill>
          </w14:textFill>
        </w:rPr>
        <w:t>五</w:t>
      </w:r>
      <w:r>
        <w:rPr>
          <w:rFonts w:ascii="Times New Roman" w:hAnsi="Times New Roman" w:cs="Times New Roman"/>
          <w:color w:val="000000" w:themeColor="text1"/>
          <w:sz w:val="44"/>
          <w14:textFill>
            <w14:solidFill>
              <w14:schemeClr w14:val="tx1"/>
            </w14:solidFill>
          </w14:textFill>
        </w:rPr>
        <w:t>章</w:t>
      </w:r>
      <w:r>
        <w:rPr>
          <w:rFonts w:hint="eastAsia" w:ascii="Times New Roman" w:hAnsi="Times New Roman" w:cs="Times New Roman"/>
          <w:color w:val="000000" w:themeColor="text1"/>
          <w:sz w:val="44"/>
          <w14:textFill>
            <w14:solidFill>
              <w14:schemeClr w14:val="tx1"/>
            </w14:solidFill>
          </w14:textFill>
        </w:rPr>
        <w:t xml:space="preserve"> </w:t>
      </w:r>
      <w:bookmarkEnd w:id="207"/>
      <w:bookmarkEnd w:id="208"/>
      <w:bookmarkEnd w:id="209"/>
      <w:r>
        <w:rPr>
          <w:rFonts w:hint="eastAsia" w:ascii="Times New Roman" w:hAnsi="Times New Roman" w:cs="Times New Roman"/>
          <w:color w:val="000000" w:themeColor="text1"/>
          <w:sz w:val="44"/>
          <w14:textFill>
            <w14:solidFill>
              <w14:schemeClr w14:val="tx1"/>
            </w14:solidFill>
          </w14:textFill>
        </w:rPr>
        <w:t>合同</w:t>
      </w:r>
      <w:bookmarkEnd w:id="210"/>
      <w:bookmarkEnd w:id="211"/>
      <w:bookmarkEnd w:id="212"/>
      <w:bookmarkEnd w:id="213"/>
      <w:r>
        <w:rPr>
          <w:rFonts w:hint="eastAsia" w:ascii="Times New Roman" w:hAnsi="Times New Roman" w:cs="Times New Roman"/>
          <w:color w:val="000000" w:themeColor="text1"/>
          <w:sz w:val="44"/>
          <w14:textFill>
            <w14:solidFill>
              <w14:schemeClr w14:val="tx1"/>
            </w14:solidFill>
          </w14:textFill>
        </w:rPr>
        <w:t>范本</w:t>
      </w:r>
      <w:bookmarkEnd w:id="214"/>
      <w:bookmarkEnd w:id="215"/>
      <w:bookmarkEnd w:id="216"/>
      <w:bookmarkEnd w:id="217"/>
    </w:p>
    <w:p w14:paraId="78D74212">
      <w:pPr>
        <w:ind w:firstLine="0" w:firstLineChars="0"/>
        <w:jc w:val="center"/>
        <w:rPr>
          <w:color w:val="000000" w:themeColor="text1"/>
          <w:sz w:val="84"/>
          <w:szCs w:val="84"/>
          <w14:textFill>
            <w14:solidFill>
              <w14:schemeClr w14:val="tx1"/>
            </w14:solidFill>
          </w14:textFill>
        </w:rPr>
      </w:pPr>
    </w:p>
    <w:p w14:paraId="33EBCD2F">
      <w:pPr>
        <w:ind w:firstLine="0" w:firstLineChars="0"/>
        <w:jc w:val="center"/>
        <w:rPr>
          <w:color w:val="000000" w:themeColor="text1"/>
          <w:sz w:val="84"/>
          <w:szCs w:val="84"/>
          <w14:textFill>
            <w14:solidFill>
              <w14:schemeClr w14:val="tx1"/>
            </w14:solidFill>
          </w14:textFill>
        </w:rPr>
      </w:pPr>
    </w:p>
    <w:p w14:paraId="78CFCE09">
      <w:pPr>
        <w:tabs>
          <w:tab w:val="left" w:pos="720"/>
        </w:tabs>
        <w:ind w:firstLine="3600" w:firstLineChars="500"/>
        <w:jc w:val="both"/>
        <w:rPr>
          <w:rFonts w:ascii="方正小标宋简体" w:hAnsi="方正小标宋简体" w:eastAsia="方正小标宋简体" w:cs="方正小标宋简体"/>
          <w:color w:val="000000" w:themeColor="text1"/>
          <w:sz w:val="72"/>
          <w:szCs w:val="72"/>
          <w14:textFill>
            <w14:solidFill>
              <w14:schemeClr w14:val="tx1"/>
            </w14:solidFill>
          </w14:textFill>
        </w:rPr>
      </w:pPr>
      <w:r>
        <w:rPr>
          <w:rFonts w:hint="eastAsia" w:ascii="方正小标宋简体" w:hAnsi="方正小标宋简体" w:eastAsia="方正小标宋简体" w:cs="方正小标宋简体"/>
          <w:color w:val="000000" w:themeColor="text1"/>
          <w:sz w:val="72"/>
          <w:szCs w:val="72"/>
          <w14:textFill>
            <w14:solidFill>
              <w14:schemeClr w14:val="tx1"/>
            </w14:solidFill>
          </w14:textFill>
        </w:rPr>
        <w:t>合同书</w:t>
      </w:r>
    </w:p>
    <w:p w14:paraId="659E3DBF">
      <w:pPr>
        <w:tabs>
          <w:tab w:val="left" w:pos="720"/>
        </w:tabs>
        <w:ind w:firstLine="560"/>
        <w:rPr>
          <w:rFonts w:ascii="宋体" w:hAnsi="宋体"/>
          <w:color w:val="000000" w:themeColor="text1"/>
          <w:sz w:val="28"/>
          <w:szCs w:val="28"/>
          <w14:textFill>
            <w14:solidFill>
              <w14:schemeClr w14:val="tx1"/>
            </w14:solidFill>
          </w14:textFill>
        </w:rPr>
      </w:pPr>
    </w:p>
    <w:p w14:paraId="20951146">
      <w:pPr>
        <w:tabs>
          <w:tab w:val="left" w:pos="720"/>
        </w:tabs>
        <w:ind w:firstLine="800"/>
        <w:rPr>
          <w:rFonts w:ascii="宋体" w:hAnsi="宋体"/>
          <w:color w:val="000000" w:themeColor="text1"/>
          <w:sz w:val="40"/>
          <w:szCs w:val="40"/>
          <w14:textFill>
            <w14:solidFill>
              <w14:schemeClr w14:val="tx1"/>
            </w14:solidFill>
          </w14:textFill>
        </w:rPr>
      </w:pPr>
    </w:p>
    <w:p w14:paraId="09819A95">
      <w:pPr>
        <w:pStyle w:val="32"/>
        <w:ind w:firstLine="480"/>
        <w:rPr>
          <w:rFonts w:hint="default"/>
          <w:color w:val="000000" w:themeColor="text1"/>
          <w14:textFill>
            <w14:solidFill>
              <w14:schemeClr w14:val="tx1"/>
            </w14:solidFill>
          </w14:textFill>
        </w:rPr>
      </w:pPr>
    </w:p>
    <w:p w14:paraId="670541FB">
      <w:pPr>
        <w:pStyle w:val="32"/>
        <w:ind w:firstLine="800"/>
        <w:rPr>
          <w:rFonts w:hint="default"/>
          <w:color w:val="000000" w:themeColor="text1"/>
          <w:sz w:val="40"/>
          <w:szCs w:val="40"/>
          <w14:textFill>
            <w14:solidFill>
              <w14:schemeClr w14:val="tx1"/>
            </w14:solidFill>
          </w14:textFill>
        </w:rPr>
      </w:pPr>
    </w:p>
    <w:p w14:paraId="4735BE05">
      <w:pPr>
        <w:pStyle w:val="32"/>
        <w:ind w:firstLine="800"/>
        <w:rPr>
          <w:rFonts w:hint="default"/>
          <w:color w:val="000000" w:themeColor="text1"/>
          <w:sz w:val="40"/>
          <w:szCs w:val="40"/>
          <w14:textFill>
            <w14:solidFill>
              <w14:schemeClr w14:val="tx1"/>
            </w14:solidFill>
          </w14:textFill>
        </w:rPr>
      </w:pPr>
    </w:p>
    <w:p w14:paraId="55141CDD">
      <w:pPr>
        <w:pStyle w:val="17"/>
        <w:rPr>
          <w:rFonts w:ascii="宋体" w:hAnsi="宋体" w:cs="宋体"/>
          <w:color w:val="000000" w:themeColor="text1"/>
          <w14:textFill>
            <w14:solidFill>
              <w14:schemeClr w14:val="tx1"/>
            </w14:solidFill>
          </w14:textFill>
        </w:rPr>
      </w:pPr>
    </w:p>
    <w:p w14:paraId="4252F032">
      <w:pPr>
        <w:tabs>
          <w:tab w:val="left" w:pos="720"/>
        </w:tabs>
        <w:ind w:firstLine="800"/>
        <w:rPr>
          <w:rFonts w:ascii="宋体" w:hAnsi="宋体"/>
          <w:color w:val="000000" w:themeColor="text1"/>
          <w:sz w:val="40"/>
          <w:szCs w:val="40"/>
          <w14:textFill>
            <w14:solidFill>
              <w14:schemeClr w14:val="tx1"/>
            </w14:solidFill>
          </w14:textFill>
        </w:rPr>
      </w:pPr>
    </w:p>
    <w:p w14:paraId="6CD18E8D">
      <w:pPr>
        <w:tabs>
          <w:tab w:val="left" w:pos="720"/>
        </w:tabs>
        <w:ind w:firstLine="643"/>
        <w:rPr>
          <w:rFonts w:ascii="仿宋_GB2312" w:hAnsi="仿宋_GB2312" w:eastAsia="仿宋_GB2312" w:cs="仿宋_GB2312"/>
          <w:b/>
          <w:bCs/>
          <w:color w:val="000000" w:themeColor="text1"/>
          <w:sz w:val="32"/>
          <w:szCs w:val="32"/>
          <w14:textFill>
            <w14:solidFill>
              <w14:schemeClr w14:val="tx1"/>
            </w14:solidFill>
          </w14:textFill>
        </w:rPr>
      </w:pPr>
    </w:p>
    <w:p w14:paraId="60D72757">
      <w:pPr>
        <w:tabs>
          <w:tab w:val="left" w:pos="720"/>
        </w:tabs>
        <w:ind w:firstLine="643"/>
        <w:rPr>
          <w:rFonts w:ascii="仿宋_GB2312" w:hAnsi="仿宋_GB2312" w:eastAsia="仿宋_GB2312" w:cs="仿宋_GB2312"/>
          <w:b/>
          <w:bCs/>
          <w:color w:val="000000" w:themeColor="text1"/>
          <w:sz w:val="32"/>
          <w:szCs w:val="32"/>
          <w:u w:val="single"/>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合同编号：</w:t>
      </w:r>
      <w:r>
        <w:rPr>
          <w:rFonts w:hint="eastAsia" w:ascii="仿宋_GB2312" w:hAnsi="仿宋_GB2312" w:eastAsia="仿宋_GB2312" w:cs="仿宋_GB2312"/>
          <w:b/>
          <w:bCs/>
          <w:color w:val="000000" w:themeColor="text1"/>
          <w:sz w:val="32"/>
          <w:szCs w:val="32"/>
          <w:u w:val="single"/>
          <w14:textFill>
            <w14:solidFill>
              <w14:schemeClr w14:val="tx1"/>
            </w14:solidFill>
          </w14:textFill>
        </w:rPr>
        <w:t xml:space="preserve">                           </w:t>
      </w:r>
    </w:p>
    <w:p w14:paraId="00B56B06">
      <w:pPr>
        <w:tabs>
          <w:tab w:val="left" w:pos="720"/>
        </w:tabs>
        <w:ind w:left="1698" w:leftChars="306" w:hanging="964" w:hangingChars="3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项目名称：</w:t>
      </w:r>
      <w:r>
        <w:rPr>
          <w:rFonts w:hint="eastAsia" w:ascii="仿宋_GB2312" w:hAnsi="仿宋_GB2312" w:eastAsia="仿宋_GB2312" w:cs="仿宋_GB2312"/>
          <w:b/>
          <w:bCs/>
          <w:color w:val="000000" w:themeColor="text1"/>
          <w:sz w:val="32"/>
          <w:szCs w:val="32"/>
          <w:u w:val="single"/>
          <w14:textFill>
            <w14:solidFill>
              <w14:schemeClr w14:val="tx1"/>
            </w14:solidFill>
          </w14:textFill>
        </w:rPr>
        <w:t xml:space="preserve">                           </w:t>
      </w:r>
    </w:p>
    <w:p w14:paraId="5D499197">
      <w:pPr>
        <w:tabs>
          <w:tab w:val="left" w:pos="720"/>
        </w:tabs>
        <w:ind w:left="1698" w:leftChars="306" w:hanging="964" w:hangingChars="3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甲    方：</w:t>
      </w:r>
      <w:r>
        <w:rPr>
          <w:rFonts w:hint="eastAsia" w:ascii="仿宋_GB2312" w:hAnsi="仿宋_GB2312" w:eastAsia="仿宋_GB2312" w:cs="仿宋_GB2312"/>
          <w:b/>
          <w:bCs/>
          <w:color w:val="000000" w:themeColor="text1"/>
          <w:sz w:val="32"/>
          <w:szCs w:val="32"/>
          <w:u w:val="single"/>
          <w14:textFill>
            <w14:solidFill>
              <w14:schemeClr w14:val="tx1"/>
            </w14:solidFill>
          </w14:textFill>
        </w:rPr>
        <w:t xml:space="preserve">                          </w:t>
      </w:r>
    </w:p>
    <w:p w14:paraId="3FF0FD76">
      <w:pPr>
        <w:tabs>
          <w:tab w:val="left" w:pos="720"/>
        </w:tabs>
        <w:ind w:left="1698" w:leftChars="306" w:hanging="964" w:hangingChars="3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乙    方：</w:t>
      </w:r>
      <w:r>
        <w:rPr>
          <w:rFonts w:hint="eastAsia" w:ascii="仿宋_GB2312" w:hAnsi="仿宋_GB2312" w:eastAsia="仿宋_GB2312" w:cs="仿宋_GB2312"/>
          <w:b/>
          <w:bCs/>
          <w:color w:val="000000" w:themeColor="text1"/>
          <w:sz w:val="32"/>
          <w:szCs w:val="32"/>
          <w:u w:val="single"/>
          <w14:textFill>
            <w14:solidFill>
              <w14:schemeClr w14:val="tx1"/>
            </w14:solidFill>
          </w14:textFill>
        </w:rPr>
        <w:t xml:space="preserve">                          </w:t>
      </w:r>
    </w:p>
    <w:p w14:paraId="7C9BE3AD">
      <w:pPr>
        <w:pStyle w:val="32"/>
        <w:ind w:firstLine="480"/>
        <w:rPr>
          <w:rFonts w:hint="default"/>
          <w:color w:val="000000" w:themeColor="text1"/>
          <w14:textFill>
            <w14:solidFill>
              <w14:schemeClr w14:val="tx1"/>
            </w14:solidFill>
          </w14:textFill>
        </w:rPr>
      </w:pPr>
    </w:p>
    <w:p w14:paraId="5AD6A67A">
      <w:pPr>
        <w:adjustRightInd/>
        <w:snapToGrid/>
        <w:spacing w:line="240" w:lineRule="auto"/>
        <w:ind w:firstLine="0" w:firstLineChars="0"/>
        <w:rPr>
          <w:rFonts w:hAnsi="Cambria"/>
          <w:b/>
          <w:color w:val="000000" w:themeColor="text1"/>
          <w:sz w:val="28"/>
          <w:szCs w:val="28"/>
          <w:highlight w:val="red"/>
          <w14:textFill>
            <w14:solidFill>
              <w14:schemeClr w14:val="tx1"/>
            </w14:solidFill>
          </w14:textFill>
        </w:rPr>
      </w:pPr>
    </w:p>
    <w:p w14:paraId="0AE2CC44">
      <w:pPr>
        <w:spacing w:line="480" w:lineRule="exact"/>
        <w:ind w:firstLine="602"/>
        <w:jc w:val="center"/>
        <w:rPr>
          <w:rFonts w:ascii="宋体" w:hAnsi="宋体"/>
          <w:b/>
          <w:color w:val="000000" w:themeColor="text1"/>
          <w:sz w:val="30"/>
          <w14:textFill>
            <w14:solidFill>
              <w14:schemeClr w14:val="tx1"/>
            </w14:solidFill>
          </w14:textFill>
        </w:rPr>
      </w:pPr>
      <w:r>
        <w:rPr>
          <w:rFonts w:hint="eastAsia" w:ascii="宋体" w:hAnsi="宋体"/>
          <w:b/>
          <w:color w:val="000000" w:themeColor="text1"/>
          <w:sz w:val="30"/>
          <w14:textFill>
            <w14:solidFill>
              <w14:schemeClr w14:val="tx1"/>
            </w14:solidFill>
          </w14:textFill>
        </w:rPr>
        <w:t>一、合同协议书</w:t>
      </w:r>
    </w:p>
    <w:p w14:paraId="39EF2BB5">
      <w:pPr>
        <w:tabs>
          <w:tab w:val="left" w:pos="6239"/>
        </w:tabs>
        <w:spacing w:line="460" w:lineRule="exact"/>
        <w:ind w:right="2805" w:firstLine="496"/>
        <w:rPr>
          <w:rFonts w:ascii="宋体" w:hAnsi="宋体"/>
          <w:color w:val="000000" w:themeColor="text1"/>
          <w:spacing w:val="4"/>
          <w:u w:val="single"/>
          <w14:textFill>
            <w14:solidFill>
              <w14:schemeClr w14:val="tx1"/>
            </w14:solidFill>
          </w14:textFill>
        </w:rPr>
      </w:pPr>
    </w:p>
    <w:p w14:paraId="540E5F49">
      <w:pPr>
        <w:tabs>
          <w:tab w:val="left" w:pos="6239"/>
        </w:tabs>
        <w:spacing w:line="460" w:lineRule="exact"/>
        <w:ind w:right="2805" w:firstLine="496"/>
        <w:rPr>
          <w:rFonts w:ascii="宋体" w:hAnsi="宋体"/>
          <w:color w:val="000000" w:themeColor="text1"/>
          <w:spacing w:val="4"/>
          <w:u w:val="single"/>
          <w14:textFill>
            <w14:solidFill>
              <w14:schemeClr w14:val="tx1"/>
            </w14:solidFill>
          </w14:textFill>
        </w:rPr>
      </w:pPr>
      <w:r>
        <w:rPr>
          <w:rFonts w:hint="eastAsia" w:ascii="宋体" w:hAnsi="宋体"/>
          <w:color w:val="000000" w:themeColor="text1"/>
          <w:spacing w:val="4"/>
          <w:u w:val="single"/>
          <w14:textFill>
            <w14:solidFill>
              <w14:schemeClr w14:val="tx1"/>
            </w14:solidFill>
          </w14:textFill>
        </w:rPr>
        <w:t>甲方（全称）：                    （甲方）</w:t>
      </w:r>
    </w:p>
    <w:p w14:paraId="7D1625F8">
      <w:pPr>
        <w:tabs>
          <w:tab w:val="left" w:pos="6239"/>
        </w:tabs>
        <w:spacing w:line="460" w:lineRule="exact"/>
        <w:ind w:right="2805" w:firstLine="496"/>
        <w:rPr>
          <w:rFonts w:ascii="宋体" w:hAnsi="宋体"/>
          <w:color w:val="000000" w:themeColor="text1"/>
          <w:spacing w:val="4"/>
          <w:u w:val="single"/>
          <w14:textFill>
            <w14:solidFill>
              <w14:schemeClr w14:val="tx1"/>
            </w14:solidFill>
          </w14:textFill>
        </w:rPr>
      </w:pPr>
      <w:r>
        <w:rPr>
          <w:rFonts w:hint="eastAsia" w:ascii="宋体" w:hAnsi="宋体"/>
          <w:color w:val="000000" w:themeColor="text1"/>
          <w:spacing w:val="4"/>
          <w:u w:val="single"/>
          <w14:textFill>
            <w14:solidFill>
              <w14:schemeClr w14:val="tx1"/>
            </w14:solidFill>
          </w14:textFill>
        </w:rPr>
        <w:t>乙方（全称）：                     （乙方）</w:t>
      </w:r>
    </w:p>
    <w:p w14:paraId="77BD7828">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为了保护甲、乙双方合法权益，根据《中华人民共和国民法典</w:t>
      </w:r>
      <w:r>
        <w:rPr>
          <w:rFonts w:hint="eastAsia" w:ascii="宋体" w:hAnsi="宋体"/>
          <w:color w:val="000000" w:themeColor="text1"/>
          <w:lang w:eastAsia="zh-CN"/>
          <w14:textFill>
            <w14:solidFill>
              <w14:schemeClr w14:val="tx1"/>
            </w14:solidFill>
          </w14:textFill>
        </w:rPr>
        <w:t>》《</w:t>
      </w:r>
      <w:r>
        <w:rPr>
          <w:rFonts w:hint="eastAsia" w:ascii="宋体" w:hAnsi="宋体"/>
          <w:color w:val="000000" w:themeColor="text1"/>
          <w14:textFill>
            <w14:solidFill>
              <w14:schemeClr w14:val="tx1"/>
            </w14:solidFill>
          </w14:textFill>
        </w:rPr>
        <w:t>中华人民共和国政府采购法》和《中华人民共和国政府采购法实施条例》及其他有关</w:t>
      </w:r>
      <w:r>
        <w:rPr>
          <w:rFonts w:hint="eastAsia" w:ascii="宋体" w:hAnsi="宋体"/>
          <w:color w:val="000000" w:themeColor="text1"/>
          <w:lang w:eastAsia="zh-CN"/>
          <w14:textFill>
            <w14:solidFill>
              <w14:schemeClr w14:val="tx1"/>
            </w14:solidFill>
          </w14:textFill>
        </w:rPr>
        <w:t>法律法规</w:t>
      </w:r>
      <w:r>
        <w:rPr>
          <w:rFonts w:hint="eastAsia" w:ascii="宋体" w:hAnsi="宋体"/>
          <w:color w:val="000000" w:themeColor="text1"/>
          <w14:textFill>
            <w14:solidFill>
              <w14:schemeClr w14:val="tx1"/>
            </w14:solidFill>
          </w14:textFill>
        </w:rPr>
        <w:t>、规章，双方签订本合同协议书。</w:t>
      </w:r>
    </w:p>
    <w:p w14:paraId="055BA43F">
      <w:pPr>
        <w:tabs>
          <w:tab w:val="left" w:pos="1921"/>
          <w:tab w:val="left" w:pos="6659"/>
        </w:tabs>
        <w:spacing w:line="460" w:lineRule="exact"/>
        <w:ind w:right="3344" w:firstLine="424" w:firstLineChars="176"/>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w:t>
      </w:r>
      <w:r>
        <w:rPr>
          <w:rFonts w:hint="eastAsia" w:ascii="宋体" w:hAnsi="宋体"/>
          <w:b/>
          <w:color w:val="000000" w:themeColor="text1"/>
          <w14:textFill>
            <w14:solidFill>
              <w14:schemeClr w14:val="tx1"/>
            </w14:solidFill>
          </w14:textFill>
        </w:rPr>
        <w:t>项目信息</w:t>
      </w:r>
    </w:p>
    <w:p w14:paraId="68C2605B">
      <w:pPr>
        <w:spacing w:line="460" w:lineRule="exact"/>
        <w:ind w:firstLine="480"/>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（1）项目名称：</w:t>
      </w:r>
      <w:r>
        <w:rPr>
          <w:rFonts w:ascii="宋体" w:hAnsi="宋体"/>
          <w:color w:val="000000" w:themeColor="text1"/>
          <w:u w:val="single"/>
          <w14:textFill>
            <w14:solidFill>
              <w14:schemeClr w14:val="tx1"/>
            </w14:solidFill>
          </w14:textFill>
        </w:rPr>
        <w:t xml:space="preserve">                                       </w:t>
      </w:r>
    </w:p>
    <w:p w14:paraId="6AFCEE4D">
      <w:pPr>
        <w:spacing w:line="460" w:lineRule="exact"/>
        <w:ind w:firstLine="480"/>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（2）文件编号：</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p>
    <w:p w14:paraId="5E993516">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（3）服务内容：</w:t>
      </w:r>
      <w:r>
        <w:rPr>
          <w:rFonts w:hint="eastAsia" w:ascii="宋体" w:hAnsi="宋体"/>
          <w:color w:val="000000" w:themeColor="text1"/>
          <w:u w:val="single"/>
          <w14:textFill>
            <w14:solidFill>
              <w14:schemeClr w14:val="tx1"/>
            </w14:solidFill>
          </w14:textFill>
        </w:rPr>
        <w:t xml:space="preserve">              </w:t>
      </w:r>
      <w:r>
        <w:rPr>
          <w:rFonts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（依据项目内容据实填写）</w:t>
      </w:r>
    </w:p>
    <w:tbl>
      <w:tblPr>
        <w:tblStyle w:val="37"/>
        <w:tblW w:w="8903" w:type="dxa"/>
        <w:jc w:val="center"/>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868"/>
        <w:gridCol w:w="1041"/>
        <w:gridCol w:w="1207"/>
        <w:gridCol w:w="1781"/>
        <w:gridCol w:w="1783"/>
      </w:tblGrid>
      <w:tr w14:paraId="744DE721">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223" w:type="dxa"/>
            <w:vAlign w:val="center"/>
          </w:tcPr>
          <w:p w14:paraId="6C2BB4FC">
            <w:pPr>
              <w:spacing w:line="480" w:lineRule="exact"/>
              <w:ind w:firstLine="0" w:firstLineChars="0"/>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包号</w:t>
            </w:r>
          </w:p>
        </w:tc>
        <w:tc>
          <w:tcPr>
            <w:tcW w:w="1868" w:type="dxa"/>
            <w:vAlign w:val="center"/>
          </w:tcPr>
          <w:p w14:paraId="42AD30DC">
            <w:pPr>
              <w:spacing w:line="480" w:lineRule="exact"/>
              <w:ind w:firstLine="480"/>
              <w:jc w:val="center"/>
              <w:rPr>
                <w:rFonts w:ascii="宋体" w:hAnsi="宋体"/>
                <w:bCs/>
                <w:color w:val="000000" w:themeColor="text1"/>
                <w:szCs w:val="21"/>
                <w:highlight w:val="green"/>
                <w14:textFill>
                  <w14:solidFill>
                    <w14:schemeClr w14:val="tx1"/>
                  </w14:solidFill>
                </w14:textFill>
              </w:rPr>
            </w:pPr>
            <w:r>
              <w:rPr>
                <w:rFonts w:hint="eastAsia" w:ascii="宋体" w:hAnsi="宋体"/>
                <w:bCs/>
                <w:color w:val="000000" w:themeColor="text1"/>
                <w:szCs w:val="21"/>
                <w14:textFill>
                  <w14:solidFill>
                    <w14:schemeClr w14:val="tx1"/>
                  </w14:solidFill>
                </w14:textFill>
              </w:rPr>
              <w:t>服务内容</w:t>
            </w:r>
          </w:p>
        </w:tc>
        <w:tc>
          <w:tcPr>
            <w:tcW w:w="1041" w:type="dxa"/>
            <w:vAlign w:val="center"/>
          </w:tcPr>
          <w:p w14:paraId="7BDD622B">
            <w:pPr>
              <w:spacing w:line="480" w:lineRule="exact"/>
              <w:ind w:firstLine="240" w:firstLineChars="100"/>
              <w:jc w:val="both"/>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数量</w:t>
            </w:r>
          </w:p>
        </w:tc>
        <w:tc>
          <w:tcPr>
            <w:tcW w:w="1207" w:type="dxa"/>
            <w:vAlign w:val="center"/>
          </w:tcPr>
          <w:p w14:paraId="4F818151">
            <w:pPr>
              <w:spacing w:line="480" w:lineRule="exact"/>
              <w:ind w:firstLine="480"/>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单位</w:t>
            </w:r>
          </w:p>
        </w:tc>
        <w:tc>
          <w:tcPr>
            <w:tcW w:w="1781" w:type="dxa"/>
            <w:vAlign w:val="center"/>
          </w:tcPr>
          <w:p w14:paraId="2FBCDA46">
            <w:pPr>
              <w:spacing w:line="480" w:lineRule="exact"/>
              <w:ind w:firstLine="480"/>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单价（万元）</w:t>
            </w:r>
          </w:p>
        </w:tc>
        <w:tc>
          <w:tcPr>
            <w:tcW w:w="1783" w:type="dxa"/>
            <w:vAlign w:val="center"/>
          </w:tcPr>
          <w:p w14:paraId="73E95DBA">
            <w:pPr>
              <w:spacing w:line="480" w:lineRule="exact"/>
              <w:ind w:firstLine="480"/>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总价（万元）</w:t>
            </w:r>
          </w:p>
        </w:tc>
      </w:tr>
      <w:tr w14:paraId="16F6CA66">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1223" w:type="dxa"/>
            <w:vAlign w:val="center"/>
          </w:tcPr>
          <w:p w14:paraId="45B1A6D8">
            <w:pPr>
              <w:spacing w:line="480" w:lineRule="exact"/>
              <w:ind w:firstLine="48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w:t>
            </w:r>
          </w:p>
        </w:tc>
        <w:tc>
          <w:tcPr>
            <w:tcW w:w="1868" w:type="dxa"/>
            <w:vAlign w:val="center"/>
          </w:tcPr>
          <w:p w14:paraId="429A4293">
            <w:pPr>
              <w:spacing w:line="480" w:lineRule="exact"/>
              <w:ind w:firstLine="480"/>
              <w:jc w:val="center"/>
              <w:rPr>
                <w:rFonts w:ascii="宋体" w:hAnsi="宋体"/>
                <w:bCs/>
                <w:color w:val="000000" w:themeColor="text1"/>
                <w:szCs w:val="21"/>
                <w14:textFill>
                  <w14:solidFill>
                    <w14:schemeClr w14:val="tx1"/>
                  </w14:solidFill>
                </w14:textFill>
              </w:rPr>
            </w:pPr>
          </w:p>
        </w:tc>
        <w:tc>
          <w:tcPr>
            <w:tcW w:w="1041" w:type="dxa"/>
            <w:vAlign w:val="center"/>
          </w:tcPr>
          <w:p w14:paraId="15E2FA1E">
            <w:pPr>
              <w:spacing w:line="480" w:lineRule="exact"/>
              <w:ind w:firstLine="480"/>
              <w:jc w:val="center"/>
              <w:rPr>
                <w:rFonts w:ascii="宋体" w:hAnsi="宋体"/>
                <w:bCs/>
                <w:color w:val="000000" w:themeColor="text1"/>
                <w:szCs w:val="21"/>
                <w14:textFill>
                  <w14:solidFill>
                    <w14:schemeClr w14:val="tx1"/>
                  </w14:solidFill>
                </w14:textFill>
              </w:rPr>
            </w:pPr>
          </w:p>
        </w:tc>
        <w:tc>
          <w:tcPr>
            <w:tcW w:w="1207" w:type="dxa"/>
            <w:vAlign w:val="center"/>
          </w:tcPr>
          <w:p w14:paraId="6D4EF87B">
            <w:pPr>
              <w:spacing w:line="480" w:lineRule="exact"/>
              <w:ind w:firstLine="480"/>
              <w:jc w:val="center"/>
              <w:rPr>
                <w:rFonts w:ascii="宋体" w:hAnsi="宋体"/>
                <w:bCs/>
                <w:color w:val="000000" w:themeColor="text1"/>
                <w:szCs w:val="21"/>
                <w14:textFill>
                  <w14:solidFill>
                    <w14:schemeClr w14:val="tx1"/>
                  </w14:solidFill>
                </w14:textFill>
              </w:rPr>
            </w:pPr>
          </w:p>
        </w:tc>
        <w:tc>
          <w:tcPr>
            <w:tcW w:w="1781" w:type="dxa"/>
            <w:vAlign w:val="center"/>
          </w:tcPr>
          <w:p w14:paraId="5A493F3E">
            <w:pPr>
              <w:spacing w:line="480" w:lineRule="exact"/>
              <w:ind w:firstLine="480"/>
              <w:jc w:val="center"/>
              <w:rPr>
                <w:rFonts w:ascii="宋体" w:hAnsi="宋体"/>
                <w:bCs/>
                <w:color w:val="000000" w:themeColor="text1"/>
                <w:szCs w:val="21"/>
                <w14:textFill>
                  <w14:solidFill>
                    <w14:schemeClr w14:val="tx1"/>
                  </w14:solidFill>
                </w14:textFill>
              </w:rPr>
            </w:pPr>
          </w:p>
        </w:tc>
        <w:tc>
          <w:tcPr>
            <w:tcW w:w="1783" w:type="dxa"/>
            <w:vAlign w:val="center"/>
          </w:tcPr>
          <w:p w14:paraId="57981A7E">
            <w:pPr>
              <w:spacing w:line="480" w:lineRule="exact"/>
              <w:ind w:firstLine="480"/>
              <w:jc w:val="center"/>
              <w:rPr>
                <w:rFonts w:ascii="宋体" w:hAnsi="宋体"/>
                <w:bCs/>
                <w:color w:val="000000" w:themeColor="text1"/>
                <w:szCs w:val="21"/>
                <w14:textFill>
                  <w14:solidFill>
                    <w14:schemeClr w14:val="tx1"/>
                  </w14:solidFill>
                </w14:textFill>
              </w:rPr>
            </w:pPr>
          </w:p>
        </w:tc>
      </w:tr>
      <w:tr w14:paraId="555A60CD">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CellMar>
            <w:top w:w="0" w:type="dxa"/>
            <w:left w:w="108" w:type="dxa"/>
            <w:bottom w:w="0" w:type="dxa"/>
            <w:right w:w="108" w:type="dxa"/>
          </w:tblCellMar>
        </w:tblPrEx>
        <w:trPr>
          <w:trHeight w:val="1214" w:hRule="exact"/>
          <w:jc w:val="center"/>
        </w:trPr>
        <w:tc>
          <w:tcPr>
            <w:tcW w:w="3090" w:type="dxa"/>
            <w:gridSpan w:val="2"/>
            <w:vAlign w:val="center"/>
          </w:tcPr>
          <w:p w14:paraId="0F962DB1">
            <w:pPr>
              <w:spacing w:line="480" w:lineRule="exact"/>
              <w:ind w:firstLine="480"/>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合计（万元）</w:t>
            </w:r>
          </w:p>
        </w:tc>
        <w:tc>
          <w:tcPr>
            <w:tcW w:w="5812" w:type="dxa"/>
            <w:gridSpan w:val="4"/>
            <w:vAlign w:val="center"/>
          </w:tcPr>
          <w:p w14:paraId="21069597">
            <w:pPr>
              <w:spacing w:line="480" w:lineRule="exact"/>
              <w:ind w:firstLine="480"/>
              <w:rPr>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小写：</w:t>
            </w:r>
          </w:p>
        </w:tc>
      </w:tr>
    </w:tbl>
    <w:p w14:paraId="22FB584E">
      <w:pPr>
        <w:tabs>
          <w:tab w:val="left" w:pos="1921"/>
          <w:tab w:val="left" w:pos="6659"/>
        </w:tabs>
        <w:spacing w:line="460" w:lineRule="exact"/>
        <w:ind w:right="3344" w:firstLine="424" w:firstLineChars="176"/>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2.</w:t>
      </w:r>
      <w:r>
        <w:rPr>
          <w:rFonts w:hint="eastAsia" w:ascii="宋体" w:hAnsi="宋体"/>
          <w:b/>
          <w:color w:val="000000" w:themeColor="text1"/>
          <w14:textFill>
            <w14:solidFill>
              <w14:schemeClr w14:val="tx1"/>
            </w14:solidFill>
          </w14:textFill>
        </w:rPr>
        <w:t>合同金额</w:t>
      </w:r>
    </w:p>
    <w:p w14:paraId="05CC11FF">
      <w:pPr>
        <w:spacing w:line="50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（1）合同金额小写：</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 大    写：       </w:t>
      </w:r>
    </w:p>
    <w:p w14:paraId="6BA985BD">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（2）合同价格形式： </w:t>
      </w:r>
      <w:r>
        <w:rPr>
          <w:rFonts w:ascii="宋体" w:hAnsi="宋体"/>
          <w:color w:val="000000" w:themeColor="text1"/>
          <w14:textFill>
            <w14:solidFill>
              <w14:schemeClr w14:val="tx1"/>
            </w14:solidFill>
          </w14:textFill>
        </w:rPr>
        <w:t xml:space="preserve"> </w:t>
      </w:r>
    </w:p>
    <w:p w14:paraId="14AF3B4C">
      <w:pPr>
        <w:spacing w:line="50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备注：上述合同总金额为乙方依合同约定履行了全部义务后适用的总价格，已综合考虑了各项因素和风险，包含乙方因履行合同而需支付的材料费、装卸费、运输费等各项成本、利润和税费，乙方不得以任何理由要求调增合同总金额。在实际履行过程中，如果乙方未完全履行合同约定的义务或履行的义务不符合约定的，则未履行或履行不符合约定的内容所对应的价款应当从合同总价款中扣除。</w:t>
      </w:r>
    </w:p>
    <w:p w14:paraId="45A9DAEC">
      <w:pPr>
        <w:tabs>
          <w:tab w:val="left" w:pos="1921"/>
          <w:tab w:val="left" w:pos="6659"/>
        </w:tabs>
        <w:spacing w:line="500" w:lineRule="exact"/>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3.</w:t>
      </w:r>
      <w:r>
        <w:rPr>
          <w:rFonts w:hint="eastAsia" w:ascii="宋体" w:hAnsi="宋体"/>
          <w:b/>
          <w:color w:val="000000" w:themeColor="text1"/>
          <w14:textFill>
            <w14:solidFill>
              <w14:schemeClr w14:val="tx1"/>
            </w14:solidFill>
          </w14:textFill>
        </w:rPr>
        <w:t xml:space="preserve">履行合同的时间、地点及方式  </w:t>
      </w:r>
    </w:p>
    <w:p w14:paraId="54841EF0">
      <w:pPr>
        <w:spacing w:line="460" w:lineRule="exact"/>
        <w:ind w:firstLine="471" w:firstLineChars="190"/>
        <w:rPr>
          <w:rFonts w:ascii="宋体" w:hAnsi="宋体"/>
          <w:color w:val="000000" w:themeColor="text1"/>
          <w:spacing w:val="4"/>
          <w14:textFill>
            <w14:solidFill>
              <w14:schemeClr w14:val="tx1"/>
            </w14:solidFill>
          </w14:textFill>
        </w:rPr>
      </w:pPr>
      <w:r>
        <w:rPr>
          <w:rFonts w:hint="eastAsia" w:ascii="宋体" w:hAnsi="宋体"/>
          <w:color w:val="000000" w:themeColor="text1"/>
          <w:spacing w:val="4"/>
          <w14:textFill>
            <w14:solidFill>
              <w14:schemeClr w14:val="tx1"/>
            </w14:solidFill>
          </w14:textFill>
        </w:rPr>
        <w:t>时间：</w:t>
      </w:r>
      <w:r>
        <w:rPr>
          <w:rFonts w:hint="eastAsia" w:ascii="宋体" w:hAnsi="宋体"/>
          <w:b/>
          <w:color w:val="000000" w:themeColor="text1"/>
          <w:spacing w:val="4"/>
          <w:w w:val="95"/>
          <w:u w:val="single"/>
          <w14:textFill>
            <w14:solidFill>
              <w14:schemeClr w14:val="tx1"/>
            </w14:solidFill>
          </w14:textFill>
        </w:rPr>
        <w:t xml:space="preserve">       </w:t>
      </w:r>
      <w:r>
        <w:rPr>
          <w:rFonts w:ascii="宋体" w:hAnsi="宋体"/>
          <w:b/>
          <w:color w:val="000000" w:themeColor="text1"/>
          <w:spacing w:val="4"/>
          <w:w w:val="95"/>
          <w:u w:val="single"/>
          <w14:textFill>
            <w14:solidFill>
              <w14:schemeClr w14:val="tx1"/>
            </w14:solidFill>
          </w14:textFill>
        </w:rPr>
        <w:t xml:space="preserve">   </w:t>
      </w:r>
      <w:r>
        <w:rPr>
          <w:rFonts w:hint="eastAsia" w:ascii="宋体" w:hAnsi="宋体"/>
          <w:b/>
          <w:color w:val="000000" w:themeColor="text1"/>
          <w:spacing w:val="4"/>
          <w:w w:val="95"/>
          <w:u w:val="single"/>
          <w14:textFill>
            <w14:solidFill>
              <w14:schemeClr w14:val="tx1"/>
            </w14:solidFill>
          </w14:textFill>
        </w:rPr>
        <w:t xml:space="preserve">        </w:t>
      </w:r>
    </w:p>
    <w:p w14:paraId="3E38E10C">
      <w:pPr>
        <w:spacing w:line="276" w:lineRule="auto"/>
        <w:ind w:firstLine="471" w:firstLineChars="190"/>
        <w:rPr>
          <w:rFonts w:ascii="宋体" w:hAnsi="宋体"/>
          <w:color w:val="000000" w:themeColor="text1"/>
          <w:spacing w:val="4"/>
          <w:u w:val="single"/>
          <w14:textFill>
            <w14:solidFill>
              <w14:schemeClr w14:val="tx1"/>
            </w14:solidFill>
          </w14:textFill>
        </w:rPr>
      </w:pPr>
      <w:r>
        <w:rPr>
          <w:rFonts w:hint="eastAsia" w:ascii="宋体" w:hAnsi="宋体"/>
          <w:color w:val="000000" w:themeColor="text1"/>
          <w:spacing w:val="4"/>
          <w14:textFill>
            <w14:solidFill>
              <w14:schemeClr w14:val="tx1"/>
            </w14:solidFill>
          </w14:textFill>
        </w:rPr>
        <w:t>地点：</w:t>
      </w:r>
      <w:r>
        <w:rPr>
          <w:rFonts w:hint="eastAsia" w:ascii="宋体" w:hAnsi="宋体"/>
          <w:color w:val="000000" w:themeColor="text1"/>
          <w:spacing w:val="4"/>
          <w:u w:val="single"/>
          <w14:textFill>
            <w14:solidFill>
              <w14:schemeClr w14:val="tx1"/>
            </w14:solidFill>
          </w14:textFill>
        </w:rPr>
        <w:t xml:space="preserve">  </w:t>
      </w:r>
      <w:r>
        <w:rPr>
          <w:rFonts w:ascii="宋体" w:hAnsi="宋体"/>
          <w:color w:val="000000" w:themeColor="text1"/>
          <w:spacing w:val="4"/>
          <w:u w:val="single"/>
          <w14:textFill>
            <w14:solidFill>
              <w14:schemeClr w14:val="tx1"/>
            </w14:solidFill>
          </w14:textFill>
        </w:rPr>
        <w:t xml:space="preserve">              </w:t>
      </w:r>
      <w:r>
        <w:rPr>
          <w:rFonts w:hint="eastAsia" w:ascii="宋体" w:hAnsi="宋体"/>
          <w:color w:val="000000" w:themeColor="text1"/>
          <w:spacing w:val="4"/>
          <w:u w:val="single"/>
          <w14:textFill>
            <w14:solidFill>
              <w14:schemeClr w14:val="tx1"/>
            </w14:solidFill>
          </w14:textFill>
        </w:rPr>
        <w:t xml:space="preserve"> </w:t>
      </w:r>
    </w:p>
    <w:p w14:paraId="419FF662">
      <w:pPr>
        <w:spacing w:line="276" w:lineRule="auto"/>
        <w:ind w:firstLine="471" w:firstLineChars="190"/>
        <w:rPr>
          <w:rFonts w:ascii="宋体" w:hAnsi="宋体"/>
          <w:color w:val="000000" w:themeColor="text1"/>
          <w:spacing w:val="4"/>
          <w14:textFill>
            <w14:solidFill>
              <w14:schemeClr w14:val="tx1"/>
            </w14:solidFill>
          </w14:textFill>
        </w:rPr>
      </w:pPr>
      <w:r>
        <w:rPr>
          <w:rFonts w:hint="eastAsia" w:ascii="宋体" w:hAnsi="宋体"/>
          <w:color w:val="000000" w:themeColor="text1"/>
          <w:spacing w:val="4"/>
          <w:lang w:eastAsia="zh-CN"/>
          <w14:textFill>
            <w14:solidFill>
              <w14:schemeClr w14:val="tx1"/>
            </w14:solidFill>
          </w14:textFill>
        </w:rPr>
        <w:t>4.</w:t>
      </w:r>
      <w:r>
        <w:rPr>
          <w:rFonts w:hint="eastAsia" w:ascii="宋体" w:hAnsi="宋体"/>
          <w:color w:val="000000" w:themeColor="text1"/>
          <w:spacing w:val="4"/>
          <w14:textFill>
            <w14:solidFill>
              <w14:schemeClr w14:val="tx1"/>
            </w14:solidFill>
          </w14:textFill>
        </w:rPr>
        <w:t>付款方式：</w:t>
      </w:r>
    </w:p>
    <w:p w14:paraId="1A1AD894">
      <w:pPr>
        <w:spacing w:line="276" w:lineRule="auto"/>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5.</w:t>
      </w:r>
      <w:r>
        <w:rPr>
          <w:rFonts w:hint="eastAsia" w:ascii="宋体" w:hAnsi="宋体"/>
          <w:b/>
          <w:color w:val="000000" w:themeColor="text1"/>
          <w14:textFill>
            <w14:solidFill>
              <w14:schemeClr w14:val="tx1"/>
            </w14:solidFill>
          </w14:textFill>
        </w:rPr>
        <w:t>履约保证金</w:t>
      </w:r>
    </w:p>
    <w:p w14:paraId="2CAB19FC">
      <w:pPr>
        <w:ind w:firstLine="360" w:firstLineChars="15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本项目不收取履约保证金。</w:t>
      </w:r>
    </w:p>
    <w:p w14:paraId="2FDB8CCA">
      <w:pPr>
        <w:ind w:firstLine="482"/>
        <w:rPr>
          <w:rFonts w:ascii="宋体" w:hAnsi="宋体"/>
          <w:color w:val="000000" w:themeColor="text1"/>
          <w14:textFill>
            <w14:solidFill>
              <w14:schemeClr w14:val="tx1"/>
            </w14:solidFill>
          </w14:textFill>
        </w:rPr>
      </w:pPr>
      <w:r>
        <w:rPr>
          <w:rFonts w:hint="eastAsia" w:ascii="宋体" w:hAnsi="宋体"/>
          <w:b/>
          <w:color w:val="000000" w:themeColor="text1"/>
          <w:szCs w:val="20"/>
          <w:lang w:eastAsia="zh-CN"/>
          <w14:textFill>
            <w14:solidFill>
              <w14:schemeClr w14:val="tx1"/>
            </w14:solidFill>
          </w14:textFill>
        </w:rPr>
        <w:t>6.</w:t>
      </w:r>
      <w:r>
        <w:rPr>
          <w:rFonts w:hint="eastAsia" w:ascii="宋体" w:hAnsi="宋体"/>
          <w:b/>
          <w:color w:val="000000" w:themeColor="text1"/>
          <w14:textFill>
            <w14:solidFill>
              <w14:schemeClr w14:val="tx1"/>
            </w14:solidFill>
          </w14:textFill>
        </w:rPr>
        <w:t>质量保证期</w:t>
      </w:r>
    </w:p>
    <w:p w14:paraId="468E3FC8">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7.</w:t>
      </w:r>
      <w:r>
        <w:rPr>
          <w:rFonts w:hint="eastAsia" w:ascii="宋体" w:hAnsi="宋体"/>
          <w:b/>
          <w:color w:val="000000" w:themeColor="text1"/>
          <w14:textFill>
            <w14:solidFill>
              <w14:schemeClr w14:val="tx1"/>
            </w14:solidFill>
          </w14:textFill>
        </w:rPr>
        <w:t>验收</w:t>
      </w:r>
    </w:p>
    <w:p w14:paraId="6A0E4ADE">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（1）甲方在乙方完成服务后应当及时组织验收。</w:t>
      </w:r>
    </w:p>
    <w:p w14:paraId="537F5D9B">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（2）服务如未达到要求标准，甲方应在验收时当面提出；对质量问题有异议的应在投产使用后十个工作日内提出。</w:t>
      </w:r>
    </w:p>
    <w:p w14:paraId="31AB76D0">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（3）在验收过程中发现数量不足或有质量、安装技术、使用等问题，乙方应负责按照甲方的要求采取补足、修正或退货等处理措施，并承担由此发生的一切费用和损失。</w:t>
      </w:r>
    </w:p>
    <w:p w14:paraId="4D5D2597">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（4）甲方在乙方按合同规定交付服务项目时，无正当理由而拖延接收、验收或拒绝接收、验收的，应承担因此给乙方造成的直接损失。</w:t>
      </w:r>
    </w:p>
    <w:p w14:paraId="0C352E64">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（5）甲方对服务项目进行检查验收合格后，应当收取发票并在《验收单》上签署验收意见及盖单位印章。</w:t>
      </w:r>
    </w:p>
    <w:p w14:paraId="104EFFDF">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8.</w:t>
      </w:r>
      <w:r>
        <w:rPr>
          <w:rFonts w:hint="eastAsia" w:ascii="宋体" w:hAnsi="宋体"/>
          <w:b/>
          <w:color w:val="000000" w:themeColor="text1"/>
          <w14:textFill>
            <w14:solidFill>
              <w14:schemeClr w14:val="tx1"/>
            </w14:solidFill>
          </w14:textFill>
        </w:rPr>
        <w:t>分包</w:t>
      </w:r>
    </w:p>
    <w:p w14:paraId="582301A8">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乙方不得分包、转包其应履行的合同义务。</w:t>
      </w:r>
    </w:p>
    <w:p w14:paraId="4502EB23">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9.</w:t>
      </w:r>
      <w:r>
        <w:rPr>
          <w:rFonts w:hint="eastAsia" w:ascii="宋体" w:hAnsi="宋体"/>
          <w:b/>
          <w:color w:val="000000" w:themeColor="text1"/>
          <w14:textFill>
            <w14:solidFill>
              <w14:schemeClr w14:val="tx1"/>
            </w14:solidFill>
          </w14:textFill>
        </w:rPr>
        <w:t>合同履行</w:t>
      </w:r>
    </w:p>
    <w:p w14:paraId="2CD655AF">
      <w:pPr>
        <w:ind w:firstLine="480"/>
        <w:rPr>
          <w:rFonts w:ascii="宋体" w:hAnsi="宋体"/>
          <w:color w:val="000000" w:themeColor="text1"/>
          <w14:textFill>
            <w14:solidFill>
              <w14:schemeClr w14:val="tx1"/>
            </w14:solidFill>
          </w14:textFill>
        </w:rPr>
      </w:pPr>
      <w:r>
        <w:rPr>
          <w:rFonts w:hint="eastAsia" w:ascii="宋体" w:hAnsi="宋体"/>
          <w:color w:val="000000" w:themeColor="text1"/>
          <w:lang w:eastAsia="zh-CN"/>
          <w14:textFill>
            <w14:solidFill>
              <w14:schemeClr w14:val="tx1"/>
            </w14:solidFill>
          </w14:textFill>
        </w:rPr>
        <w:t>（1）</w:t>
      </w:r>
      <w:r>
        <w:rPr>
          <w:rFonts w:hint="eastAsia" w:ascii="宋体" w:hAnsi="宋体"/>
          <w:color w:val="000000" w:themeColor="text1"/>
          <w14:textFill>
            <w14:solidFill>
              <w14:schemeClr w14:val="tx1"/>
            </w14:solidFill>
          </w14:textFill>
        </w:rPr>
        <w:t>乙方应按照本合同或招投标文件规定的时间和方式向甲方提供服务，履约地点由甲方指定。</w:t>
      </w:r>
    </w:p>
    <w:p w14:paraId="4F2D95E4">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（2）乙方交付的服务应当完全符合本合同或者招投标文件所规定的标准、数量和规格要求，乙方提供的服务不符合招投标文件和合同规定的，甲方有权解除合同，由此引起的风险，由乙方承担。</w:t>
      </w:r>
    </w:p>
    <w:p w14:paraId="62C40EC0">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10.</w:t>
      </w:r>
      <w:r>
        <w:rPr>
          <w:rFonts w:hint="eastAsia" w:ascii="宋体" w:hAnsi="宋体"/>
          <w:b/>
          <w:color w:val="000000" w:themeColor="text1"/>
          <w14:textFill>
            <w14:solidFill>
              <w14:schemeClr w14:val="tx1"/>
            </w14:solidFill>
          </w14:textFill>
        </w:rPr>
        <w:t>违约责任</w:t>
      </w:r>
    </w:p>
    <w:p w14:paraId="02591D89">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（1）乙方延迟提供服务，每延迟 1 日，按合同金额的 1%支付违约金。</w:t>
      </w:r>
    </w:p>
    <w:p w14:paraId="76C2DD4E">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（2）一方不按期履行合同，并经另一方提示后 10 日内仍不履行合同的，守约方有权解除合同，违约方要承担相应的法律责任。</w:t>
      </w:r>
    </w:p>
    <w:p w14:paraId="60814BE0">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（3）甲方在对乙方督导检查过程中，发现有弄虚作假行为，视情节严重，给予通报批评，取消乙方参与实施本项目培训资格，收回已支付费用，并追究相关人员的责任。</w:t>
      </w:r>
    </w:p>
    <w:p w14:paraId="3EE552FE">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（4）如因一方违约，双方未能就赔偿损失达成协议，引起诉讼或仲裁时，违约方除应赔偿对方经济损失外，还应承担因诉讼或仲裁所支付的律师代理费等相关费用。</w:t>
      </w:r>
    </w:p>
    <w:p w14:paraId="7D80DEFA">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（5）本合同具有法律效力，发现骗取、挪用、贪污培训费的行为，依法追究有关人员的法律责任。</w:t>
      </w:r>
      <w:r>
        <w:rPr>
          <w:rFonts w:hint="eastAsia" w:ascii="宋体" w:hAnsi="宋体"/>
          <w:color w:val="000000" w:themeColor="text1"/>
          <w:szCs w:val="20"/>
          <w:lang w:eastAsia="zh-CN"/>
          <w14:textFill>
            <w14:solidFill>
              <w14:schemeClr w14:val="tx1"/>
            </w14:solidFill>
          </w14:textFill>
        </w:rPr>
        <w:t>其他</w:t>
      </w:r>
      <w:r>
        <w:rPr>
          <w:rFonts w:hint="eastAsia" w:ascii="宋体" w:hAnsi="宋体"/>
          <w:color w:val="000000" w:themeColor="text1"/>
          <w:szCs w:val="20"/>
          <w14:textFill>
            <w14:solidFill>
              <w14:schemeClr w14:val="tx1"/>
            </w14:solidFill>
          </w14:textFill>
        </w:rPr>
        <w:t>未尽事宜，以《中华人民共和国政府采购法</w:t>
      </w:r>
      <w:r>
        <w:rPr>
          <w:rFonts w:hint="eastAsia" w:ascii="宋体" w:hAnsi="宋体"/>
          <w:color w:val="000000" w:themeColor="text1"/>
          <w:szCs w:val="20"/>
          <w:lang w:eastAsia="zh-CN"/>
          <w14:textFill>
            <w14:solidFill>
              <w14:schemeClr w14:val="tx1"/>
            </w14:solidFill>
          </w14:textFill>
        </w:rPr>
        <w:t>》《</w:t>
      </w:r>
      <w:r>
        <w:rPr>
          <w:rFonts w:hint="eastAsia" w:ascii="宋体" w:hAnsi="宋体"/>
          <w:color w:val="000000" w:themeColor="text1"/>
          <w:szCs w:val="20"/>
          <w14:textFill>
            <w14:solidFill>
              <w14:schemeClr w14:val="tx1"/>
            </w14:solidFill>
          </w14:textFill>
        </w:rPr>
        <w:t>中华人民共和国民法典》等有关法律法规规定为准，无相关规定的，双方协商解决。</w:t>
      </w:r>
    </w:p>
    <w:p w14:paraId="4D7E6FCC">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11.</w:t>
      </w:r>
      <w:r>
        <w:rPr>
          <w:rFonts w:hint="eastAsia" w:ascii="宋体" w:hAnsi="宋体"/>
          <w:b/>
          <w:color w:val="000000" w:themeColor="text1"/>
          <w14:textFill>
            <w14:solidFill>
              <w14:schemeClr w14:val="tx1"/>
            </w14:solidFill>
          </w14:textFill>
        </w:rPr>
        <w:t>不可抗力条款</w:t>
      </w:r>
    </w:p>
    <w:p w14:paraId="366D9936">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甲乙方中任何一方，因不可抗力不能按时或完全履行合同的，应及时通知对方，并在 5 个工作日内提供相应证明，结算服务费用。未履行的部分是否继续履行、如何履行等问题，可由双方初步协商，并向主管部门和政府采购管理部门报告。确定为不可抗力原因造成的损失，免予承担责任。</w:t>
      </w:r>
    </w:p>
    <w:p w14:paraId="21B0AE0D">
      <w:pPr>
        <w:ind w:firstLine="482"/>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12.</w:t>
      </w:r>
      <w:r>
        <w:rPr>
          <w:rFonts w:hint="eastAsia" w:ascii="宋体" w:hAnsi="宋体"/>
          <w:b/>
          <w:color w:val="000000" w:themeColor="text1"/>
          <w14:textFill>
            <w14:solidFill>
              <w14:schemeClr w14:val="tx1"/>
            </w14:solidFill>
          </w14:textFill>
        </w:rPr>
        <w:t>补充条款</w:t>
      </w:r>
    </w:p>
    <w:p w14:paraId="0B8406EB">
      <w:pPr>
        <w:ind w:firstLine="480"/>
        <w:rPr>
          <w:rFonts w:ascii="宋体" w:hAnsi="宋体"/>
          <w:color w:val="000000" w:themeColor="text1"/>
          <w:szCs w:val="20"/>
          <w14:textFill>
            <w14:solidFill>
              <w14:schemeClr w14:val="tx1"/>
            </w14:solidFill>
          </w14:textFill>
        </w:rPr>
      </w:pPr>
      <w:r>
        <w:rPr>
          <w:rFonts w:hint="eastAsia" w:ascii="宋体" w:hAnsi="宋体"/>
          <w:color w:val="000000" w:themeColor="text1"/>
          <w:szCs w:val="20"/>
          <w14:textFill>
            <w14:solidFill>
              <w14:schemeClr w14:val="tx1"/>
            </w14:solidFill>
          </w14:textFill>
        </w:rPr>
        <w:t>合同未尽事宜，经双方协商可签订补充协议，所签订的补充协议与本合同具有同等的法律效力，补充协议的生效应符合本合同的有关规定。</w:t>
      </w:r>
    </w:p>
    <w:p w14:paraId="4805513E">
      <w:pPr>
        <w:tabs>
          <w:tab w:val="left" w:pos="1921"/>
          <w:tab w:val="left" w:pos="6659"/>
        </w:tabs>
        <w:spacing w:line="460" w:lineRule="exact"/>
        <w:ind w:right="96" w:firstLine="424" w:firstLineChars="176"/>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13.</w:t>
      </w:r>
      <w:r>
        <w:rPr>
          <w:rFonts w:hint="eastAsia" w:ascii="宋体" w:hAnsi="宋体"/>
          <w:b/>
          <w:color w:val="000000" w:themeColor="text1"/>
          <w14:textFill>
            <w14:solidFill>
              <w14:schemeClr w14:val="tx1"/>
            </w14:solidFill>
          </w14:textFill>
        </w:rPr>
        <w:t>解决合同纠纷方式</w:t>
      </w:r>
    </w:p>
    <w:p w14:paraId="30C54458">
      <w:pPr>
        <w:spacing w:line="50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首先通过双方协商解决，协商解决不成，则通过以下途径之一解决纠纷：</w:t>
      </w:r>
    </w:p>
    <w:p w14:paraId="61F1CD59">
      <w:pPr>
        <w:tabs>
          <w:tab w:val="left" w:pos="3959"/>
        </w:tabs>
        <w:spacing w:line="500" w:lineRule="exact"/>
        <w:ind w:right="2325" w:firstLine="480"/>
        <w:rPr>
          <w:rFonts w:ascii="宋体" w:hAnsi="宋体"/>
          <w:color w:val="000000" w:themeColor="text1"/>
          <w:spacing w:val="-18"/>
          <w14:textFill>
            <w14:solidFill>
              <w14:schemeClr w14:val="tx1"/>
            </w14:solidFill>
          </w14:textFill>
        </w:rPr>
      </w:pPr>
      <w:r>
        <w:rPr>
          <w:rFonts w:hint="eastAsia" w:ascii="宋体" w:hAnsi="宋体"/>
          <w:color w:val="000000" w:themeColor="text1"/>
          <w14:textFill>
            <w14:solidFill>
              <w14:schemeClr w14:val="tx1"/>
            </w14:solidFill>
          </w14:textFill>
        </w:rPr>
        <w:sym w:font="Wingdings" w:char="F06F"/>
      </w:r>
      <w:r>
        <w:rPr>
          <w:rFonts w:hint="eastAsia" w:ascii="宋体" w:hAnsi="宋体"/>
          <w:color w:val="000000" w:themeColor="text1"/>
          <w14:textFill>
            <w14:solidFill>
              <w14:schemeClr w14:val="tx1"/>
            </w14:solidFill>
          </w14:textFill>
        </w:rPr>
        <w:t xml:space="preserve">  提请仲裁       </w:t>
      </w:r>
      <w:r>
        <w:rPr>
          <w:rFonts w:hint="eastAsia" w:ascii="宋体" w:hAnsi="宋体"/>
          <w:b/>
          <w:bCs/>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sym w:font="Wingdings" w:char="00FE"/>
      </w:r>
      <w:r>
        <w:rPr>
          <w:rFonts w:hint="eastAsia" w:ascii="宋体" w:hAnsi="宋体"/>
          <w:b/>
          <w:bCs/>
          <w:color w:val="000000" w:themeColor="text1"/>
          <w14:textFill>
            <w14:solidFill>
              <w14:schemeClr w14:val="tx1"/>
            </w14:solidFill>
          </w14:textFill>
        </w:rPr>
        <w:t xml:space="preserve"> </w:t>
      </w:r>
      <w:r>
        <w:rPr>
          <w:rFonts w:hint="eastAsia" w:ascii="宋体" w:hAnsi="宋体"/>
          <w:color w:val="000000" w:themeColor="text1"/>
          <w14:textFill>
            <w14:solidFill>
              <w14:schemeClr w14:val="tx1"/>
            </w14:solidFill>
          </w14:textFill>
        </w:rPr>
        <w:t>向人民法院提起诉讼</w:t>
      </w:r>
    </w:p>
    <w:p w14:paraId="26EAAD0C">
      <w:pPr>
        <w:tabs>
          <w:tab w:val="left" w:pos="1921"/>
          <w:tab w:val="left" w:pos="6659"/>
        </w:tabs>
        <w:ind w:right="3345" w:firstLine="424" w:firstLineChars="176"/>
        <w:rPr>
          <w:rFonts w:ascii="宋体" w:hAnsi="宋体"/>
          <w:b/>
          <w:color w:val="000000" w:themeColor="text1"/>
          <w14:textFill>
            <w14:solidFill>
              <w14:schemeClr w14:val="tx1"/>
            </w14:solidFill>
          </w14:textFill>
        </w:rPr>
      </w:pPr>
      <w:r>
        <w:rPr>
          <w:rFonts w:hint="eastAsia" w:ascii="宋体" w:hAnsi="宋体"/>
          <w:b/>
          <w:color w:val="000000" w:themeColor="text1"/>
          <w:lang w:eastAsia="zh-CN"/>
          <w14:textFill>
            <w14:solidFill>
              <w14:schemeClr w14:val="tx1"/>
            </w14:solidFill>
          </w14:textFill>
        </w:rPr>
        <w:t>14.</w:t>
      </w:r>
      <w:r>
        <w:rPr>
          <w:rFonts w:hint="eastAsia" w:ascii="宋体" w:hAnsi="宋体"/>
          <w:b/>
          <w:color w:val="000000" w:themeColor="text1"/>
          <w14:textFill>
            <w14:solidFill>
              <w14:schemeClr w14:val="tx1"/>
            </w14:solidFill>
          </w14:textFill>
        </w:rPr>
        <w:t>组成合同的文件</w:t>
      </w:r>
    </w:p>
    <w:p w14:paraId="1EFE0257">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招标文件、投标文件及投标承诺均</w:t>
      </w:r>
      <w:r>
        <w:rPr>
          <w:rFonts w:hint="eastAsia" w:ascii="宋体" w:hAnsi="宋体"/>
          <w:color w:val="000000" w:themeColor="text1"/>
          <w:lang w:eastAsia="zh-CN"/>
          <w14:textFill>
            <w14:solidFill>
              <w14:schemeClr w14:val="tx1"/>
            </w14:solidFill>
          </w14:textFill>
        </w:rPr>
        <w:t>为本合同的组成部分</w:t>
      </w:r>
      <w:r>
        <w:rPr>
          <w:rFonts w:hint="eastAsia" w:ascii="宋体" w:hAnsi="宋体"/>
          <w:color w:val="000000" w:themeColor="text1"/>
          <w14:textFill>
            <w14:solidFill>
              <w14:schemeClr w14:val="tx1"/>
            </w14:solidFill>
          </w14:textFill>
        </w:rPr>
        <w:t>，组成合同的各项文件应互相解释，互为说明。除合同条款另有约定外，解释合同文件的优先顺序如下：</w:t>
      </w:r>
    </w:p>
    <w:p w14:paraId="78F565D3">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（1）本合同及其附件：</w:t>
      </w:r>
    </w:p>
    <w:p w14:paraId="14D39700">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附件1 投标函；</w:t>
      </w:r>
    </w:p>
    <w:p w14:paraId="6A703CF7">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附件2开标一览表；</w:t>
      </w:r>
    </w:p>
    <w:p w14:paraId="03DC627F">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附件3分项报价表；</w:t>
      </w:r>
    </w:p>
    <w:p w14:paraId="612DDF30">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附件4售后承诺及相关内容；</w:t>
      </w:r>
    </w:p>
    <w:p w14:paraId="468D5450">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附件5商务响应表；</w:t>
      </w:r>
    </w:p>
    <w:p w14:paraId="69AE7D49">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附件6技术偏离表；</w:t>
      </w:r>
    </w:p>
    <w:p w14:paraId="49754D97">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附件7中小企业声明函；</w:t>
      </w:r>
    </w:p>
    <w:p w14:paraId="5C7E4C13">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附件8成交通知书。</w:t>
      </w:r>
    </w:p>
    <w:p w14:paraId="2E74739E">
      <w:pPr>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（2）其他合同文件。</w:t>
      </w:r>
    </w:p>
    <w:p w14:paraId="7331B437">
      <w:pPr>
        <w:tabs>
          <w:tab w:val="left" w:pos="1921"/>
          <w:tab w:val="left" w:pos="6659"/>
        </w:tabs>
        <w:spacing w:line="460" w:lineRule="exact"/>
        <w:ind w:right="3344" w:firstLine="438" w:firstLineChars="176"/>
        <w:rPr>
          <w:rFonts w:ascii="宋体" w:hAnsi="宋体"/>
          <w:b/>
          <w:color w:val="000000" w:themeColor="text1"/>
          <w:spacing w:val="4"/>
          <w14:textFill>
            <w14:solidFill>
              <w14:schemeClr w14:val="tx1"/>
            </w14:solidFill>
          </w14:textFill>
        </w:rPr>
      </w:pPr>
      <w:r>
        <w:rPr>
          <w:rFonts w:ascii="宋体" w:hAnsi="宋体"/>
          <w:b/>
          <w:color w:val="000000" w:themeColor="text1"/>
          <w:spacing w:val="4"/>
          <w14:textFill>
            <w14:solidFill>
              <w14:schemeClr w14:val="tx1"/>
            </w14:solidFill>
          </w14:textFill>
        </w:rPr>
        <w:t>15</w:t>
      </w:r>
      <w:r>
        <w:rPr>
          <w:rFonts w:hint="eastAsia" w:ascii="宋体" w:hAnsi="宋体"/>
          <w:b/>
          <w:color w:val="000000" w:themeColor="text1"/>
          <w:spacing w:val="4"/>
          <w14:textFill>
            <w14:solidFill>
              <w14:schemeClr w14:val="tx1"/>
            </w14:solidFill>
          </w14:textFill>
        </w:rPr>
        <w:t>、合同生效</w:t>
      </w:r>
    </w:p>
    <w:p w14:paraId="2C7074E1">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本合同自双方法定代表人或委托代理人签字并加盖公章之日起生效。</w:t>
      </w:r>
    </w:p>
    <w:p w14:paraId="7B344844">
      <w:pPr>
        <w:tabs>
          <w:tab w:val="left" w:pos="1921"/>
          <w:tab w:val="left" w:pos="6659"/>
        </w:tabs>
        <w:spacing w:line="460" w:lineRule="exact"/>
        <w:ind w:right="3344" w:firstLine="438" w:firstLineChars="176"/>
        <w:rPr>
          <w:rFonts w:ascii="宋体" w:hAnsi="宋体"/>
          <w:b/>
          <w:color w:val="000000" w:themeColor="text1"/>
          <w:spacing w:val="4"/>
          <w14:textFill>
            <w14:solidFill>
              <w14:schemeClr w14:val="tx1"/>
            </w14:solidFill>
          </w14:textFill>
        </w:rPr>
      </w:pPr>
      <w:r>
        <w:rPr>
          <w:rFonts w:ascii="宋体" w:hAnsi="宋体"/>
          <w:b/>
          <w:color w:val="000000" w:themeColor="text1"/>
          <w:spacing w:val="4"/>
          <w14:textFill>
            <w14:solidFill>
              <w14:schemeClr w14:val="tx1"/>
            </w14:solidFill>
          </w14:textFill>
        </w:rPr>
        <w:t>16</w:t>
      </w:r>
      <w:r>
        <w:rPr>
          <w:rFonts w:hint="eastAsia" w:ascii="宋体" w:hAnsi="宋体"/>
          <w:b/>
          <w:color w:val="000000" w:themeColor="text1"/>
          <w:spacing w:val="4"/>
          <w14:textFill>
            <w14:solidFill>
              <w14:schemeClr w14:val="tx1"/>
            </w14:solidFill>
          </w14:textFill>
        </w:rPr>
        <w:t>.合同份数</w:t>
      </w:r>
    </w:p>
    <w:p w14:paraId="07113E3F">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本合同一式</w:t>
      </w:r>
      <w:r>
        <w:rPr>
          <w:rFonts w:hint="eastAsia" w:ascii="宋体" w:hAnsi="宋体"/>
          <w:color w:val="000000" w:themeColor="text1"/>
          <w:u w:val="single"/>
          <w:lang w:eastAsia="zh-CN"/>
          <w14:textFill>
            <w14:solidFill>
              <w14:schemeClr w14:val="tx1"/>
            </w14:solidFill>
          </w14:textFill>
        </w:rPr>
        <w:t>四</w:t>
      </w:r>
      <w:r>
        <w:rPr>
          <w:rFonts w:hint="eastAsia" w:ascii="宋体" w:hAnsi="宋体"/>
          <w:color w:val="000000" w:themeColor="text1"/>
          <w14:textFill>
            <w14:solidFill>
              <w14:schemeClr w14:val="tx1"/>
            </w14:solidFill>
          </w14:textFill>
        </w:rPr>
        <w:t>份，甲方执</w:t>
      </w:r>
      <w:r>
        <w:rPr>
          <w:rFonts w:hint="eastAsia" w:ascii="宋体" w:hAnsi="宋体"/>
          <w:color w:val="000000" w:themeColor="text1"/>
          <w:u w:val="single"/>
          <w:lang w:eastAsia="zh-CN"/>
          <w14:textFill>
            <w14:solidFill>
              <w14:schemeClr w14:val="tx1"/>
            </w14:solidFill>
          </w14:textFill>
        </w:rPr>
        <w:t>三</w:t>
      </w:r>
      <w:r>
        <w:rPr>
          <w:rFonts w:hint="eastAsia" w:ascii="宋体" w:hAnsi="宋体"/>
          <w:color w:val="000000" w:themeColor="text1"/>
          <w14:textFill>
            <w14:solidFill>
              <w14:schemeClr w14:val="tx1"/>
            </w14:solidFill>
          </w14:textFill>
        </w:rPr>
        <w:t>份，乙方执</w:t>
      </w:r>
      <w:r>
        <w:rPr>
          <w:rFonts w:hint="eastAsia" w:ascii="宋体" w:hAnsi="宋体"/>
          <w:color w:val="000000" w:themeColor="text1"/>
          <w:u w:val="single"/>
          <w14:textFill>
            <w14:solidFill>
              <w14:schemeClr w14:val="tx1"/>
            </w14:solidFill>
          </w14:textFill>
        </w:rPr>
        <w:t>一</w:t>
      </w:r>
      <w:r>
        <w:rPr>
          <w:rFonts w:hint="eastAsia" w:ascii="宋体" w:hAnsi="宋体"/>
          <w:color w:val="000000" w:themeColor="text1"/>
          <w14:textFill>
            <w14:solidFill>
              <w14:schemeClr w14:val="tx1"/>
            </w14:solidFill>
          </w14:textFill>
        </w:rPr>
        <w:t>份，均具有同等法律效力。</w:t>
      </w:r>
    </w:p>
    <w:p w14:paraId="2BE82F5B">
      <w:pPr>
        <w:spacing w:line="460" w:lineRule="exact"/>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合同订立时间：</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年</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月</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日</w:t>
      </w:r>
    </w:p>
    <w:p w14:paraId="4DC0791F">
      <w:pPr>
        <w:spacing w:line="460" w:lineRule="exact"/>
        <w:ind w:firstLine="480"/>
        <w:rPr>
          <w:rFonts w:ascii="宋体" w:hAnsi="宋体"/>
          <w:color w:val="000000" w:themeColor="text1"/>
          <w:u w:val="single"/>
          <w14:textFill>
            <w14:solidFill>
              <w14:schemeClr w14:val="tx1"/>
            </w14:solidFill>
          </w14:textFill>
        </w:rPr>
      </w:pPr>
      <w:r>
        <w:rPr>
          <w:rFonts w:hint="eastAsia" w:ascii="宋体" w:hAnsi="宋体"/>
          <w:color w:val="000000" w:themeColor="text1"/>
          <w14:textFill>
            <w14:solidFill>
              <w14:schemeClr w14:val="tx1"/>
            </w14:solidFill>
          </w14:textFill>
        </w:rPr>
        <w:t>合同订立地点：</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14:textFill>
            <w14:solidFill>
              <w14:schemeClr w14:val="tx1"/>
            </w14:solidFill>
          </w14:textFill>
        </w:rPr>
        <w:br w:type="page"/>
      </w:r>
    </w:p>
    <w:tbl>
      <w:tblPr>
        <w:tblStyle w:val="3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0"/>
        <w:gridCol w:w="4470"/>
      </w:tblGrid>
      <w:tr w14:paraId="1482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9" w:hRule="atLeast"/>
          <w:jc w:val="center"/>
        </w:trPr>
        <w:tc>
          <w:tcPr>
            <w:tcW w:w="4770" w:type="dxa"/>
            <w:vAlign w:val="center"/>
          </w:tcPr>
          <w:p w14:paraId="76ACBEB9">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甲方（公章）： </w:t>
            </w:r>
          </w:p>
          <w:p w14:paraId="45D5A062">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地址： </w:t>
            </w:r>
          </w:p>
          <w:p w14:paraId="48E4B6F8">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电话:</w:t>
            </w:r>
          </w:p>
          <w:p w14:paraId="53DE1A16">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邮编:</w:t>
            </w:r>
          </w:p>
        </w:tc>
        <w:tc>
          <w:tcPr>
            <w:tcW w:w="4470" w:type="dxa"/>
            <w:vAlign w:val="center"/>
          </w:tcPr>
          <w:p w14:paraId="0D4836EC">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bookmarkStart w:id="219" w:name="OLE_LINK42"/>
            <w:bookmarkStart w:id="220" w:name="OLE_LINK64"/>
            <w:r>
              <w:rPr>
                <w:rFonts w:hint="eastAsia" w:ascii="宋体" w:hAnsi="宋体" w:eastAsia="宋体" w:cs="宋体"/>
                <w:color w:val="000000" w:themeColor="text1"/>
                <w:sz w:val="24"/>
                <w:szCs w:val="24"/>
                <w:lang w:val="en-US" w:eastAsia="zh-CN" w:bidi="ar-SA"/>
                <w14:textFill>
                  <w14:solidFill>
                    <w14:schemeClr w14:val="tx1"/>
                  </w14:solidFill>
                </w14:textFill>
              </w:rPr>
              <w:t xml:space="preserve">乙方（公章）： </w:t>
            </w:r>
          </w:p>
          <w:p w14:paraId="50652598">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地址：</w:t>
            </w:r>
          </w:p>
          <w:p w14:paraId="210711C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电话:</w:t>
            </w:r>
          </w:p>
          <w:p w14:paraId="789172BC">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邮编:</w:t>
            </w:r>
            <w:bookmarkEnd w:id="219"/>
            <w:bookmarkEnd w:id="220"/>
          </w:p>
        </w:tc>
      </w:tr>
      <w:tr w14:paraId="3299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0" w:hRule="atLeast"/>
          <w:jc w:val="center"/>
        </w:trPr>
        <w:tc>
          <w:tcPr>
            <w:tcW w:w="4770" w:type="dxa"/>
            <w:vAlign w:val="center"/>
          </w:tcPr>
          <w:p w14:paraId="6A9D4A0D">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法定代表人：</w:t>
            </w:r>
          </w:p>
          <w:p w14:paraId="6790159B">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23B003AD">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c>
          <w:tcPr>
            <w:tcW w:w="4470" w:type="dxa"/>
            <w:vAlign w:val="center"/>
          </w:tcPr>
          <w:p w14:paraId="79B4ACFF">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法定代表人：</w:t>
            </w:r>
          </w:p>
          <w:p w14:paraId="2F6C6679">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4013EA6B">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r>
      <w:tr w14:paraId="5955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7" w:hRule="atLeast"/>
          <w:jc w:val="center"/>
        </w:trPr>
        <w:tc>
          <w:tcPr>
            <w:tcW w:w="4770" w:type="dxa"/>
            <w:vAlign w:val="center"/>
          </w:tcPr>
          <w:p w14:paraId="52147500">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委托代理人:</w:t>
            </w:r>
          </w:p>
          <w:p w14:paraId="725D82DE">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150BE528">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c>
          <w:tcPr>
            <w:tcW w:w="4470" w:type="dxa"/>
            <w:vAlign w:val="center"/>
          </w:tcPr>
          <w:p w14:paraId="32926F2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委托代理人:</w:t>
            </w:r>
          </w:p>
          <w:p w14:paraId="616C71B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2D00BD6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r>
      <w:tr w14:paraId="1563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9" w:hRule="atLeast"/>
          <w:jc w:val="center"/>
        </w:trPr>
        <w:tc>
          <w:tcPr>
            <w:tcW w:w="4770" w:type="dxa"/>
            <w:vAlign w:val="center"/>
          </w:tcPr>
          <w:p w14:paraId="01FCC9BA">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经 办 人:</w:t>
            </w:r>
          </w:p>
          <w:p w14:paraId="079206C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48B19A7F">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c>
          <w:tcPr>
            <w:tcW w:w="4470" w:type="dxa"/>
            <w:vAlign w:val="center"/>
          </w:tcPr>
          <w:p w14:paraId="55B4941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经 办 人:</w:t>
            </w:r>
          </w:p>
          <w:p w14:paraId="2DB4D6C0">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56A8A4E0">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签字日期：      年     月     日</w:t>
            </w:r>
          </w:p>
        </w:tc>
      </w:tr>
      <w:tr w14:paraId="01C3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2" w:hRule="atLeast"/>
          <w:jc w:val="center"/>
        </w:trPr>
        <w:tc>
          <w:tcPr>
            <w:tcW w:w="4770" w:type="dxa"/>
            <w:vAlign w:val="center"/>
          </w:tcPr>
          <w:p w14:paraId="52F7506E">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开户行：</w:t>
            </w:r>
          </w:p>
          <w:p w14:paraId="37505495">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6AC17B71">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账号</w:t>
            </w:r>
          </w:p>
        </w:tc>
        <w:tc>
          <w:tcPr>
            <w:tcW w:w="4470" w:type="dxa"/>
            <w:vAlign w:val="center"/>
          </w:tcPr>
          <w:p w14:paraId="7D460F89">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开户行：</w:t>
            </w:r>
          </w:p>
          <w:p w14:paraId="6A23B0F2">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59633F14">
            <w:pPr>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账号</w:t>
            </w:r>
          </w:p>
        </w:tc>
      </w:tr>
    </w:tbl>
    <w:p w14:paraId="56534020">
      <w:pPr>
        <w:ind w:firstLine="480"/>
        <w:rPr>
          <w:rFonts w:ascii="宋体" w:hAnsi="宋体"/>
          <w:b/>
          <w:bCs/>
          <w:color w:val="000000" w:themeColor="text1"/>
          <w:kern w:val="2"/>
          <w:szCs w:val="24"/>
          <w14:textFill>
            <w14:solidFill>
              <w14:schemeClr w14:val="tx1"/>
            </w14:solidFill>
          </w14:textFill>
        </w:rPr>
      </w:pPr>
      <w:r>
        <w:rPr>
          <w:rFonts w:hint="eastAsia" w:ascii="宋体" w:hAnsi="宋体"/>
          <w:color w:val="000000" w:themeColor="text1"/>
          <w:szCs w:val="20"/>
          <w14:textFill>
            <w14:solidFill>
              <w14:schemeClr w14:val="tx1"/>
            </w14:solidFill>
          </w14:textFill>
        </w:rPr>
        <w:t>注：此合同范本仅供成交单位与委托方签订合同</w:t>
      </w:r>
      <w:r>
        <w:rPr>
          <w:rFonts w:hint="eastAsia" w:ascii="宋体" w:hAnsi="宋体"/>
          <w:color w:val="000000" w:themeColor="text1"/>
          <w:szCs w:val="20"/>
          <w:lang w:eastAsia="zh-CN"/>
          <w14:textFill>
            <w14:solidFill>
              <w14:schemeClr w14:val="tx1"/>
            </w14:solidFill>
          </w14:textFill>
        </w:rPr>
        <w:t>时</w:t>
      </w:r>
      <w:r>
        <w:rPr>
          <w:rFonts w:hint="eastAsia" w:ascii="宋体" w:hAnsi="宋体"/>
          <w:color w:val="000000" w:themeColor="text1"/>
          <w:szCs w:val="20"/>
          <w14:textFill>
            <w14:solidFill>
              <w14:schemeClr w14:val="tx1"/>
            </w14:solidFill>
          </w14:textFill>
        </w:rPr>
        <w:t>参考，具体条款根据本项目成交后由甲乙双方协商后进行调整。</w:t>
      </w:r>
      <w:r>
        <w:rPr>
          <w:rFonts w:hint="eastAsia" w:ascii="宋体" w:hAnsi="宋体"/>
          <w:b/>
          <w:bCs/>
          <w:color w:val="000000" w:themeColor="text1"/>
          <w:kern w:val="2"/>
          <w:szCs w:val="24"/>
          <w14:textFill>
            <w14:solidFill>
              <w14:schemeClr w14:val="tx1"/>
            </w14:solidFill>
          </w14:textFill>
        </w:rPr>
        <w:br w:type="page"/>
      </w:r>
    </w:p>
    <w:p w14:paraId="058E4320">
      <w:pPr>
        <w:widowControl w:val="0"/>
        <w:adjustRightInd/>
        <w:snapToGrid/>
        <w:ind w:firstLine="0" w:firstLineChars="0"/>
        <w:jc w:val="center"/>
        <w:rPr>
          <w:rFonts w:ascii="Times New Roman" w:hAnsi="Times New Roman" w:cs="Times New Roman"/>
          <w:b/>
          <w:bCs/>
          <w:color w:val="000000" w:themeColor="text1"/>
          <w:kern w:val="2"/>
          <w:sz w:val="21"/>
          <w:szCs w:val="21"/>
          <w14:textFill>
            <w14:solidFill>
              <w14:schemeClr w14:val="tx1"/>
            </w14:solidFill>
          </w14:textFill>
        </w:rPr>
      </w:pPr>
    </w:p>
    <w:p w14:paraId="1CE4EB5F">
      <w:pPr>
        <w:pStyle w:val="34"/>
        <w:spacing w:line="240" w:lineRule="auto"/>
        <w:ind w:firstLine="0" w:firstLineChars="0"/>
        <w:rPr>
          <w:rFonts w:ascii="Times New Roman" w:hAnsi="Times New Roman" w:cs="Times New Roman"/>
          <w:color w:val="000000" w:themeColor="text1"/>
          <w:sz w:val="44"/>
          <w14:textFill>
            <w14:solidFill>
              <w14:schemeClr w14:val="tx1"/>
            </w14:solidFill>
          </w14:textFill>
        </w:rPr>
      </w:pPr>
      <w:bookmarkStart w:id="221" w:name="_Toc25350"/>
      <w:bookmarkStart w:id="222" w:name="_Toc24711"/>
      <w:bookmarkStart w:id="223" w:name="_Toc3304"/>
      <w:bookmarkStart w:id="224" w:name="_Toc4806"/>
      <w:bookmarkStart w:id="225" w:name="_Toc30539"/>
      <w:bookmarkStart w:id="226" w:name="_Toc31769"/>
      <w:bookmarkStart w:id="227" w:name="_Toc18214"/>
      <w:r>
        <w:rPr>
          <w:rFonts w:ascii="Times New Roman" w:hAnsi="Times New Roman" w:cs="Times New Roman"/>
          <w:color w:val="000000" w:themeColor="text1"/>
          <w:sz w:val="44"/>
          <w14:textFill>
            <w14:solidFill>
              <w14:schemeClr w14:val="tx1"/>
            </w14:solidFill>
          </w14:textFill>
        </w:rPr>
        <w:t>第</w:t>
      </w:r>
      <w:r>
        <w:rPr>
          <w:rFonts w:hint="eastAsia" w:ascii="Times New Roman" w:hAnsi="Times New Roman" w:cs="Times New Roman"/>
          <w:color w:val="000000" w:themeColor="text1"/>
          <w:sz w:val="44"/>
          <w14:textFill>
            <w14:solidFill>
              <w14:schemeClr w14:val="tx1"/>
            </w14:solidFill>
          </w14:textFill>
        </w:rPr>
        <w:t>六</w:t>
      </w:r>
      <w:r>
        <w:rPr>
          <w:rFonts w:ascii="Times New Roman" w:hAnsi="Times New Roman" w:cs="Times New Roman"/>
          <w:color w:val="000000" w:themeColor="text1"/>
          <w:sz w:val="44"/>
          <w14:textFill>
            <w14:solidFill>
              <w14:schemeClr w14:val="tx1"/>
            </w14:solidFill>
          </w14:textFill>
        </w:rPr>
        <w:t>章</w:t>
      </w:r>
      <w:r>
        <w:rPr>
          <w:rFonts w:hint="eastAsia" w:ascii="Times New Roman" w:hAnsi="Times New Roman" w:cs="Times New Roman"/>
          <w:color w:val="000000" w:themeColor="text1"/>
          <w:sz w:val="44"/>
          <w14:textFill>
            <w14:solidFill>
              <w14:schemeClr w14:val="tx1"/>
            </w14:solidFill>
          </w14:textFill>
        </w:rPr>
        <w:t xml:space="preserve"> </w:t>
      </w:r>
      <w:r>
        <w:rPr>
          <w:rFonts w:ascii="Times New Roman" w:hAnsi="Times New Roman" w:cs="Times New Roman"/>
          <w:color w:val="000000" w:themeColor="text1"/>
          <w:sz w:val="44"/>
          <w14:textFill>
            <w14:solidFill>
              <w14:schemeClr w14:val="tx1"/>
            </w14:solidFill>
          </w14:textFill>
        </w:rPr>
        <w:t>响应文件</w:t>
      </w:r>
      <w:r>
        <w:rPr>
          <w:rFonts w:hint="eastAsia" w:ascii="Times New Roman" w:hAnsi="Times New Roman" w:cs="Times New Roman"/>
          <w:color w:val="000000" w:themeColor="text1"/>
          <w:sz w:val="44"/>
          <w14:textFill>
            <w14:solidFill>
              <w14:schemeClr w14:val="tx1"/>
            </w14:solidFill>
          </w14:textFill>
        </w:rPr>
        <w:t>格式</w:t>
      </w:r>
      <w:bookmarkEnd w:id="218"/>
      <w:bookmarkEnd w:id="221"/>
      <w:bookmarkEnd w:id="222"/>
      <w:bookmarkEnd w:id="223"/>
      <w:bookmarkEnd w:id="224"/>
      <w:bookmarkEnd w:id="225"/>
      <w:bookmarkEnd w:id="226"/>
      <w:bookmarkEnd w:id="227"/>
    </w:p>
    <w:p w14:paraId="3835923A">
      <w:pPr>
        <w:ind w:firstLine="800"/>
        <w:rPr>
          <w:color w:val="000000" w:themeColor="text1"/>
          <w14:textFill>
            <w14:solidFill>
              <w14:schemeClr w14:val="tx1"/>
            </w14:solidFill>
          </w14:textFill>
        </w:rPr>
      </w:pPr>
      <w:r>
        <w:rPr>
          <w:rFonts w:ascii="Times New Roman" w:hAnsi="Times New Roman" w:cs="Times New Roman"/>
          <w:color w:val="000000" w:themeColor="text1"/>
          <w:sz w:val="4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4003675</wp:posOffset>
                </wp:positionH>
                <wp:positionV relativeFrom="paragraph">
                  <wp:posOffset>233680</wp:posOffset>
                </wp:positionV>
                <wp:extent cx="1455420" cy="418465"/>
                <wp:effectExtent l="0" t="0" r="12065" b="20320"/>
                <wp:wrapSquare wrapText="bothSides"/>
                <wp:docPr id="1031" name="文本框 1"/>
                <wp:cNvGraphicFramePr/>
                <a:graphic xmlns:a="http://schemas.openxmlformats.org/drawingml/2006/main">
                  <a:graphicData uri="http://schemas.microsoft.com/office/word/2010/wordprocessingShape">
                    <wps:wsp>
                      <wps:cNvSpPr/>
                      <wps:spPr>
                        <a:xfrm>
                          <a:off x="0" y="0"/>
                          <a:ext cx="1455420" cy="418465"/>
                        </a:xfrm>
                        <a:prstGeom prst="rect">
                          <a:avLst/>
                        </a:prstGeom>
                        <a:solidFill>
                          <a:srgbClr val="FFFFFF"/>
                        </a:solidFill>
                        <a:ln w="9525" cap="flat" cmpd="sng">
                          <a:solidFill>
                            <a:srgbClr val="000000"/>
                          </a:solidFill>
                          <a:prstDash val="solid"/>
                          <a:miter/>
                        </a:ln>
                      </wps:spPr>
                      <wps:txbx>
                        <w:txbxContent>
                          <w:p w14:paraId="4E0213DE">
                            <w:pPr>
                              <w:pStyle w:val="22"/>
                              <w:spacing w:line="500" w:lineRule="exact"/>
                              <w:jc w:val="right"/>
                              <w:rPr>
                                <w:rFonts w:hAnsi="宋体"/>
                                <w:b/>
                                <w:sz w:val="44"/>
                                <w:szCs w:val="44"/>
                              </w:rPr>
                            </w:pPr>
                            <w:r>
                              <w:rPr>
                                <w:rFonts w:hint="eastAsia" w:hAnsi="宋体"/>
                                <w:b/>
                                <w:sz w:val="44"/>
                                <w:szCs w:val="44"/>
                              </w:rPr>
                              <w:t>正本/副本</w:t>
                            </w:r>
                          </w:p>
                        </w:txbxContent>
                      </wps:txbx>
                      <wps:bodyPr vert="horz" wrap="none" lIns="91440" tIns="45720" rIns="91440" bIns="45720" anchor="t" upright="1">
                        <a:spAutoFit/>
                      </wps:bodyPr>
                    </wps:wsp>
                  </a:graphicData>
                </a:graphic>
              </wp:anchor>
            </w:drawing>
          </mc:Choice>
          <mc:Fallback>
            <w:pict>
              <v:rect id="文本框 1" o:spid="_x0000_s1026" o:spt="1" style="position:absolute;left:0pt;margin-left:315.25pt;margin-top:18.4pt;height:32.95pt;width:114.6pt;mso-wrap-distance-bottom:0pt;mso-wrap-distance-left:9pt;mso-wrap-distance-right:9pt;mso-wrap-distance-top:0pt;mso-wrap-style:none;z-index:251659264;mso-width-relative:page;mso-height-relative:page;" fillcolor="#FFFFFF" filled="t" stroked="t" coordsize="21600,21600" o:gfxdata="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hVSZkdcA&#10;AAAKAQAADwAAAAAAAAABACAAAAAiAAAAZHJzL2Rvd25yZXYueG1sUEsBAhQAFAAAAAgAh07iQK/4&#10;qvIgAgAATAQAAA4AAAAAAAAAAQAgAAAAJgEAAGRycy9lMm9Eb2MueG1sUEsFBgAAAAAGAAYAWQEA&#10;ALgFAAAAAA==&#10;">
                <v:fill on="t" focussize="0,0"/>
                <v:stroke color="#000000" joinstyle="miter"/>
                <v:imagedata o:title=""/>
                <o:lock v:ext="edit" aspectratio="f"/>
                <v:textbox style="mso-fit-shape-to-text:t;">
                  <w:txbxContent>
                    <w:p w14:paraId="4E0213DE">
                      <w:pPr>
                        <w:pStyle w:val="22"/>
                        <w:spacing w:line="500" w:lineRule="exact"/>
                        <w:jc w:val="right"/>
                        <w:rPr>
                          <w:rFonts w:hAnsi="宋体"/>
                          <w:b/>
                          <w:sz w:val="44"/>
                          <w:szCs w:val="44"/>
                        </w:rPr>
                      </w:pPr>
                      <w:r>
                        <w:rPr>
                          <w:rFonts w:hint="eastAsia" w:hAnsi="宋体"/>
                          <w:b/>
                          <w:sz w:val="44"/>
                          <w:szCs w:val="44"/>
                        </w:rPr>
                        <w:t>正本/副本</w:t>
                      </w:r>
                    </w:p>
                  </w:txbxContent>
                </v:textbox>
                <w10:wrap type="square"/>
              </v:rect>
            </w:pict>
          </mc:Fallback>
        </mc:AlternateContent>
      </w:r>
    </w:p>
    <w:p w14:paraId="32615048">
      <w:pPr>
        <w:adjustRightInd/>
        <w:snapToGrid/>
        <w:spacing w:line="240" w:lineRule="auto"/>
        <w:ind w:firstLine="0" w:firstLineChars="0"/>
        <w:rPr>
          <w:rFonts w:ascii="Times New Roman" w:hAnsi="Times New Roman" w:cs="Times New Roman"/>
          <w:b/>
          <w:color w:val="000000" w:themeColor="text1"/>
          <w:kern w:val="2"/>
          <w:sz w:val="96"/>
          <w:szCs w:val="20"/>
          <w14:textFill>
            <w14:solidFill>
              <w14:schemeClr w14:val="tx1"/>
            </w14:solidFill>
          </w14:textFill>
        </w:rPr>
      </w:pPr>
    </w:p>
    <w:p w14:paraId="3612FDC1">
      <w:pPr>
        <w:widowControl w:val="0"/>
        <w:adjustRightInd/>
        <w:snapToGrid/>
        <w:spacing w:line="240" w:lineRule="auto"/>
        <w:ind w:firstLine="0" w:firstLineChars="0"/>
        <w:jc w:val="center"/>
        <w:rPr>
          <w:rFonts w:ascii="Times New Roman" w:hAnsi="Times New Roman" w:cs="Times New Roman"/>
          <w:b/>
          <w:color w:val="000000" w:themeColor="text1"/>
          <w:kern w:val="2"/>
          <w:sz w:val="96"/>
          <w14:textFill>
            <w14:solidFill>
              <w14:schemeClr w14:val="tx1"/>
            </w14:solidFill>
          </w14:textFill>
        </w:rPr>
      </w:pPr>
      <w:r>
        <w:rPr>
          <w:rFonts w:hint="eastAsia" w:ascii="Times New Roman" w:hAnsi="Times New Roman" w:cs="Times New Roman"/>
          <w:b/>
          <w:color w:val="000000" w:themeColor="text1"/>
          <w:kern w:val="2"/>
          <w:sz w:val="96"/>
          <w14:textFill>
            <w14:solidFill>
              <w14:schemeClr w14:val="tx1"/>
            </w14:solidFill>
          </w14:textFill>
        </w:rPr>
        <w:t>XXXX项目</w:t>
      </w:r>
    </w:p>
    <w:p w14:paraId="171D3C74">
      <w:pPr>
        <w:widowControl w:val="0"/>
        <w:adjustRightInd/>
        <w:snapToGrid/>
        <w:spacing w:line="240" w:lineRule="auto"/>
        <w:ind w:firstLine="0" w:firstLineChars="0"/>
        <w:jc w:val="center"/>
        <w:rPr>
          <w:rFonts w:ascii="Times New Roman" w:hAnsi="Times New Roman" w:cs="Times New Roman"/>
          <w:b/>
          <w:color w:val="000000" w:themeColor="text1"/>
          <w:kern w:val="2"/>
          <w:sz w:val="72"/>
          <w:szCs w:val="20"/>
          <w14:textFill>
            <w14:solidFill>
              <w14:schemeClr w14:val="tx1"/>
            </w14:solidFill>
          </w14:textFill>
        </w:rPr>
      </w:pPr>
    </w:p>
    <w:p w14:paraId="090FA73C">
      <w:pPr>
        <w:pStyle w:val="26"/>
        <w:jc w:val="center"/>
        <w:rPr>
          <w:color w:val="000000" w:themeColor="text1"/>
          <w14:textFill>
            <w14:solidFill>
              <w14:schemeClr w14:val="tx1"/>
            </w14:solidFill>
          </w14:textFill>
        </w:rPr>
      </w:pPr>
    </w:p>
    <w:p w14:paraId="4D941CEB">
      <w:pPr>
        <w:widowControl w:val="0"/>
        <w:adjustRightInd/>
        <w:snapToGrid/>
        <w:spacing w:line="240" w:lineRule="auto"/>
        <w:ind w:firstLine="0" w:firstLineChars="0"/>
        <w:jc w:val="center"/>
        <w:rPr>
          <w:rFonts w:ascii="Times New Roman" w:hAnsi="Times New Roman" w:cs="Times New Roman"/>
          <w:b/>
          <w:color w:val="000000" w:themeColor="text1"/>
          <w:kern w:val="2"/>
          <w:sz w:val="72"/>
          <w:szCs w:val="20"/>
          <w14:textFill>
            <w14:solidFill>
              <w14:schemeClr w14:val="tx1"/>
            </w14:solidFill>
          </w14:textFill>
        </w:rPr>
      </w:pPr>
      <w:r>
        <w:rPr>
          <w:rFonts w:ascii="Times New Roman" w:hAnsi="Times New Roman" w:cs="Times New Roman"/>
          <w:b/>
          <w:color w:val="000000" w:themeColor="text1"/>
          <w:kern w:val="2"/>
          <w:sz w:val="72"/>
          <w:szCs w:val="20"/>
          <w14:textFill>
            <w14:solidFill>
              <w14:schemeClr w14:val="tx1"/>
            </w14:solidFill>
          </w14:textFill>
        </w:rPr>
        <w:t>磋商响应文件</w:t>
      </w:r>
    </w:p>
    <w:p w14:paraId="07BED613">
      <w:pPr>
        <w:widowControl w:val="0"/>
        <w:adjustRightInd/>
        <w:snapToGrid/>
        <w:spacing w:line="240" w:lineRule="auto"/>
        <w:ind w:firstLine="560" w:firstLineChars="0"/>
        <w:jc w:val="both"/>
        <w:rPr>
          <w:rFonts w:ascii="Times New Roman" w:hAnsi="Times New Roman" w:cs="Times New Roman"/>
          <w:color w:val="000000" w:themeColor="text1"/>
          <w:kern w:val="2"/>
          <w:sz w:val="28"/>
          <w:szCs w:val="20"/>
          <w14:textFill>
            <w14:solidFill>
              <w14:schemeClr w14:val="tx1"/>
            </w14:solidFill>
          </w14:textFill>
        </w:rPr>
      </w:pPr>
    </w:p>
    <w:p w14:paraId="5DB9953D">
      <w:pPr>
        <w:pStyle w:val="26"/>
        <w:rPr>
          <w:color w:val="000000" w:themeColor="text1"/>
          <w14:textFill>
            <w14:solidFill>
              <w14:schemeClr w14:val="tx1"/>
            </w14:solidFill>
          </w14:textFill>
        </w:rPr>
      </w:pPr>
    </w:p>
    <w:p w14:paraId="34374A9F">
      <w:pPr>
        <w:pStyle w:val="26"/>
        <w:rPr>
          <w:color w:val="000000" w:themeColor="text1"/>
          <w14:textFill>
            <w14:solidFill>
              <w14:schemeClr w14:val="tx1"/>
            </w14:solidFill>
          </w14:textFill>
        </w:rPr>
      </w:pPr>
    </w:p>
    <w:p w14:paraId="6AB5C9D8">
      <w:pPr>
        <w:widowControl w:val="0"/>
        <w:adjustRightInd/>
        <w:snapToGrid/>
        <w:spacing w:line="240" w:lineRule="auto"/>
        <w:ind w:firstLine="0" w:firstLineChars="0"/>
        <w:jc w:val="both"/>
        <w:rPr>
          <w:rFonts w:ascii="Times New Roman" w:hAnsi="Times New Roman" w:cs="Times New Roman"/>
          <w:color w:val="000000" w:themeColor="text1"/>
          <w:kern w:val="2"/>
          <w:sz w:val="28"/>
          <w:szCs w:val="20"/>
          <w14:textFill>
            <w14:solidFill>
              <w14:schemeClr w14:val="tx1"/>
            </w14:solidFill>
          </w14:textFill>
        </w:rPr>
      </w:pPr>
    </w:p>
    <w:tbl>
      <w:tblPr>
        <w:tblStyle w:val="38"/>
        <w:tblW w:w="85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69"/>
        <w:gridCol w:w="5160"/>
      </w:tblGrid>
      <w:tr w14:paraId="3BAA8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6B7CA676">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ascii="Times New Roman" w:hAnsi="Times New Roman" w:cs="Times New Roman"/>
                <w:b/>
                <w:snapToGrid w:val="0"/>
                <w:color w:val="000000" w:themeColor="text1"/>
                <w:sz w:val="32"/>
                <w:szCs w:val="24"/>
                <w14:textFill>
                  <w14:solidFill>
                    <w14:schemeClr w14:val="tx1"/>
                  </w14:solidFill>
                </w14:textFill>
              </w:rPr>
              <w:t>项</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目</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名称：</w:t>
            </w:r>
          </w:p>
        </w:tc>
        <w:tc>
          <w:tcPr>
            <w:tcW w:w="5160" w:type="dxa"/>
            <w:tcBorders>
              <w:bottom w:val="single" w:color="auto" w:sz="4" w:space="0"/>
            </w:tcBorders>
            <w:vAlign w:val="bottom"/>
          </w:tcPr>
          <w:p w14:paraId="19D7720D">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r w14:paraId="4A0A5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3542E378">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hint="eastAsia" w:ascii="Times New Roman" w:hAnsi="Times New Roman" w:cs="Times New Roman"/>
                <w:b/>
                <w:snapToGrid w:val="0"/>
                <w:color w:val="000000" w:themeColor="text1"/>
                <w:sz w:val="32"/>
                <w:szCs w:val="24"/>
                <w14:textFill>
                  <w14:solidFill>
                    <w14:schemeClr w14:val="tx1"/>
                  </w14:solidFill>
                </w14:textFill>
              </w:rPr>
              <w:t xml:space="preserve">项 目 </w:t>
            </w:r>
            <w:r>
              <w:rPr>
                <w:rFonts w:ascii="Times New Roman" w:hAnsi="Times New Roman" w:cs="Times New Roman"/>
                <w:b/>
                <w:snapToGrid w:val="0"/>
                <w:color w:val="000000" w:themeColor="text1"/>
                <w:sz w:val="32"/>
                <w:szCs w:val="24"/>
                <w14:textFill>
                  <w14:solidFill>
                    <w14:schemeClr w14:val="tx1"/>
                  </w14:solidFill>
                </w14:textFill>
              </w:rPr>
              <w:t>编号：</w:t>
            </w:r>
          </w:p>
        </w:tc>
        <w:tc>
          <w:tcPr>
            <w:tcW w:w="5160" w:type="dxa"/>
            <w:tcBorders>
              <w:top w:val="single" w:color="auto" w:sz="4" w:space="0"/>
              <w:bottom w:val="single" w:color="auto" w:sz="4" w:space="0"/>
            </w:tcBorders>
            <w:vAlign w:val="bottom"/>
          </w:tcPr>
          <w:p w14:paraId="75E8B6A6">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r w14:paraId="38E0A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745AE8F3">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hint="eastAsia" w:ascii="Times New Roman" w:hAnsi="Times New Roman" w:cs="Times New Roman"/>
                <w:b/>
                <w:snapToGrid w:val="0"/>
                <w:color w:val="000000" w:themeColor="text1"/>
                <w:sz w:val="32"/>
                <w:szCs w:val="24"/>
                <w14:textFill>
                  <w14:solidFill>
                    <w14:schemeClr w14:val="tx1"/>
                  </w14:solidFill>
                </w14:textFill>
              </w:rPr>
              <w:t>响 应 标段</w:t>
            </w:r>
            <w:r>
              <w:rPr>
                <w:rFonts w:ascii="Times New Roman" w:hAnsi="Times New Roman" w:cs="Times New Roman"/>
                <w:b/>
                <w:snapToGrid w:val="0"/>
                <w:color w:val="000000" w:themeColor="text1"/>
                <w:sz w:val="32"/>
                <w:szCs w:val="24"/>
                <w14:textFill>
                  <w14:solidFill>
                    <w14:schemeClr w14:val="tx1"/>
                  </w14:solidFill>
                </w14:textFill>
              </w:rPr>
              <w:t>：</w:t>
            </w:r>
          </w:p>
        </w:tc>
        <w:tc>
          <w:tcPr>
            <w:tcW w:w="5160" w:type="dxa"/>
            <w:tcBorders>
              <w:top w:val="single" w:color="auto" w:sz="4" w:space="0"/>
              <w:bottom w:val="single" w:color="auto" w:sz="4" w:space="0"/>
            </w:tcBorders>
            <w:vAlign w:val="bottom"/>
          </w:tcPr>
          <w:p w14:paraId="5F607154">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r w14:paraId="58B5E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4FCBEC77">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hint="eastAsia" w:ascii="Times New Roman" w:hAnsi="Times New Roman" w:cs="Times New Roman"/>
                <w:b/>
                <w:snapToGrid w:val="0"/>
                <w:color w:val="000000" w:themeColor="text1"/>
                <w:sz w:val="32"/>
                <w:szCs w:val="24"/>
                <w14:textFill>
                  <w14:solidFill>
                    <w14:schemeClr w14:val="tx1"/>
                  </w14:solidFill>
                </w14:textFill>
              </w:rPr>
              <w:t>供应商</w:t>
            </w:r>
            <w:r>
              <w:rPr>
                <w:rFonts w:ascii="Times New Roman" w:hAnsi="Times New Roman" w:cs="Times New Roman"/>
                <w:b/>
                <w:snapToGrid w:val="0"/>
                <w:color w:val="000000" w:themeColor="text1"/>
                <w:sz w:val="32"/>
                <w:szCs w:val="24"/>
                <w14:textFill>
                  <w14:solidFill>
                    <w14:schemeClr w14:val="tx1"/>
                  </w14:solidFill>
                </w14:textFill>
              </w:rPr>
              <w:t>名称：</w:t>
            </w:r>
          </w:p>
        </w:tc>
        <w:tc>
          <w:tcPr>
            <w:tcW w:w="5160" w:type="dxa"/>
            <w:tcBorders>
              <w:top w:val="single" w:color="auto" w:sz="4" w:space="0"/>
              <w:bottom w:val="single" w:color="auto" w:sz="4" w:space="0"/>
            </w:tcBorders>
            <w:vAlign w:val="bottom"/>
          </w:tcPr>
          <w:p w14:paraId="72E441DE">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r>
              <w:rPr>
                <w:rFonts w:ascii="Times New Roman" w:hAnsi="Times New Roman" w:cs="Times New Roman"/>
                <w:b/>
                <w:snapToGrid w:val="0"/>
                <w:color w:val="000000" w:themeColor="text1"/>
                <w:sz w:val="32"/>
                <w:szCs w:val="24"/>
                <w14:textFill>
                  <w14:solidFill>
                    <w14:schemeClr w14:val="tx1"/>
                  </w14:solidFill>
                </w14:textFill>
              </w:rPr>
              <w:t>（公章）</w:t>
            </w:r>
          </w:p>
        </w:tc>
      </w:tr>
      <w:tr w14:paraId="1987C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67ED63A7">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hint="eastAsia" w:ascii="Times New Roman" w:hAnsi="Times New Roman" w:cs="Times New Roman"/>
                <w:b/>
                <w:snapToGrid w:val="0"/>
                <w:color w:val="000000" w:themeColor="text1"/>
                <w:sz w:val="32"/>
                <w:szCs w:val="24"/>
                <w14:textFill>
                  <w14:solidFill>
                    <w14:schemeClr w14:val="tx1"/>
                  </w14:solidFill>
                </w14:textFill>
              </w:rPr>
              <w:t>供应商</w:t>
            </w:r>
            <w:r>
              <w:rPr>
                <w:rFonts w:ascii="Times New Roman" w:hAnsi="Times New Roman" w:cs="Times New Roman"/>
                <w:b/>
                <w:snapToGrid w:val="0"/>
                <w:color w:val="000000" w:themeColor="text1"/>
                <w:sz w:val="32"/>
                <w:szCs w:val="24"/>
                <w14:textFill>
                  <w14:solidFill>
                    <w14:schemeClr w14:val="tx1"/>
                  </w14:solidFill>
                </w14:textFill>
              </w:rPr>
              <w:t>地址：</w:t>
            </w:r>
          </w:p>
        </w:tc>
        <w:tc>
          <w:tcPr>
            <w:tcW w:w="5160" w:type="dxa"/>
            <w:tcBorders>
              <w:top w:val="single" w:color="auto" w:sz="4" w:space="0"/>
              <w:bottom w:val="single" w:color="auto" w:sz="4" w:space="0"/>
            </w:tcBorders>
            <w:vAlign w:val="bottom"/>
          </w:tcPr>
          <w:p w14:paraId="2831AA4E">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r w14:paraId="05F6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1EFB11A4">
            <w:pPr>
              <w:widowControl w:val="0"/>
              <w:adjustRightInd/>
              <w:snapToGrid/>
              <w:spacing w:line="240" w:lineRule="auto"/>
              <w:ind w:firstLine="0" w:firstLineChars="0"/>
              <w:jc w:val="right"/>
              <w:rPr>
                <w:rFonts w:ascii="Times New Roman" w:hAnsi="Times New Roman" w:cs="Times New Roman"/>
                <w:b/>
                <w:snapToGrid w:val="0"/>
                <w:color w:val="000000" w:themeColor="text1"/>
                <w:sz w:val="32"/>
                <w:szCs w:val="24"/>
                <w14:textFill>
                  <w14:solidFill>
                    <w14:schemeClr w14:val="tx1"/>
                  </w14:solidFill>
                </w14:textFill>
              </w:rPr>
            </w:pPr>
            <w:r>
              <w:rPr>
                <w:rFonts w:ascii="Times New Roman" w:hAnsi="Times New Roman" w:cs="Times New Roman"/>
                <w:b/>
                <w:snapToGrid w:val="0"/>
                <w:color w:val="000000" w:themeColor="text1"/>
                <w:sz w:val="32"/>
                <w:szCs w:val="24"/>
                <w14:textFill>
                  <w14:solidFill>
                    <w14:schemeClr w14:val="tx1"/>
                  </w14:solidFill>
                </w14:textFill>
              </w:rPr>
              <w:t>联</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系</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人：</w:t>
            </w:r>
          </w:p>
        </w:tc>
        <w:tc>
          <w:tcPr>
            <w:tcW w:w="5160" w:type="dxa"/>
            <w:tcBorders>
              <w:top w:val="single" w:color="auto" w:sz="4" w:space="0"/>
              <w:bottom w:val="single" w:color="auto" w:sz="4" w:space="0"/>
            </w:tcBorders>
            <w:vAlign w:val="bottom"/>
          </w:tcPr>
          <w:p w14:paraId="4C1E0BEE">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r w14:paraId="3B974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3369" w:type="dxa"/>
            <w:vAlign w:val="bottom"/>
          </w:tcPr>
          <w:p w14:paraId="67222CFD">
            <w:pPr>
              <w:widowControl w:val="0"/>
              <w:adjustRightInd/>
              <w:snapToGrid/>
              <w:spacing w:line="240" w:lineRule="auto"/>
              <w:ind w:firstLine="630" w:firstLineChars="196"/>
              <w:jc w:val="right"/>
              <w:rPr>
                <w:rFonts w:ascii="Times New Roman" w:hAnsi="Times New Roman" w:cs="Times New Roman"/>
                <w:b/>
                <w:snapToGrid w:val="0"/>
                <w:color w:val="000000" w:themeColor="text1"/>
                <w:sz w:val="32"/>
                <w:szCs w:val="24"/>
                <w14:textFill>
                  <w14:solidFill>
                    <w14:schemeClr w14:val="tx1"/>
                  </w14:solidFill>
                </w14:textFill>
              </w:rPr>
            </w:pPr>
            <w:r>
              <w:rPr>
                <w:rFonts w:ascii="Times New Roman" w:hAnsi="Times New Roman" w:cs="Times New Roman"/>
                <w:b/>
                <w:snapToGrid w:val="0"/>
                <w:color w:val="000000" w:themeColor="text1"/>
                <w:sz w:val="32"/>
                <w:szCs w:val="24"/>
                <w14:textFill>
                  <w14:solidFill>
                    <w14:schemeClr w14:val="tx1"/>
                  </w14:solidFill>
                </w14:textFill>
              </w:rPr>
              <w:t>联</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系</w:t>
            </w:r>
            <w:r>
              <w:rPr>
                <w:rFonts w:hint="eastAsia" w:ascii="Times New Roman" w:hAnsi="Times New Roman" w:cs="Times New Roman"/>
                <w:b/>
                <w:snapToGrid w:val="0"/>
                <w:color w:val="000000" w:themeColor="text1"/>
                <w:sz w:val="32"/>
                <w:szCs w:val="24"/>
                <w14:textFill>
                  <w14:solidFill>
                    <w14:schemeClr w14:val="tx1"/>
                  </w14:solidFill>
                </w14:textFill>
              </w:rPr>
              <w:t xml:space="preserve"> </w:t>
            </w:r>
            <w:r>
              <w:rPr>
                <w:rFonts w:ascii="Times New Roman" w:hAnsi="Times New Roman" w:cs="Times New Roman"/>
                <w:b/>
                <w:snapToGrid w:val="0"/>
                <w:color w:val="000000" w:themeColor="text1"/>
                <w:sz w:val="32"/>
                <w:szCs w:val="24"/>
                <w14:textFill>
                  <w14:solidFill>
                    <w14:schemeClr w14:val="tx1"/>
                  </w14:solidFill>
                </w14:textFill>
              </w:rPr>
              <w:t>电话：</w:t>
            </w:r>
          </w:p>
        </w:tc>
        <w:tc>
          <w:tcPr>
            <w:tcW w:w="5160" w:type="dxa"/>
            <w:tcBorders>
              <w:top w:val="single" w:color="auto" w:sz="4" w:space="0"/>
              <w:bottom w:val="single" w:color="auto" w:sz="4" w:space="0"/>
            </w:tcBorders>
            <w:vAlign w:val="bottom"/>
          </w:tcPr>
          <w:p w14:paraId="250E0667">
            <w:pPr>
              <w:widowControl w:val="0"/>
              <w:adjustRightInd/>
              <w:snapToGrid/>
              <w:spacing w:line="240" w:lineRule="auto"/>
              <w:ind w:firstLine="0" w:firstLineChars="0"/>
              <w:jc w:val="center"/>
              <w:rPr>
                <w:rFonts w:ascii="Times New Roman" w:hAnsi="Times New Roman" w:cs="Times New Roman"/>
                <w:b/>
                <w:snapToGrid w:val="0"/>
                <w:color w:val="000000" w:themeColor="text1"/>
                <w:sz w:val="32"/>
                <w:szCs w:val="24"/>
                <w14:textFill>
                  <w14:solidFill>
                    <w14:schemeClr w14:val="tx1"/>
                  </w14:solidFill>
                </w14:textFill>
              </w:rPr>
            </w:pPr>
          </w:p>
        </w:tc>
      </w:tr>
    </w:tbl>
    <w:p w14:paraId="040060D7">
      <w:pPr>
        <w:adjustRightInd/>
        <w:snapToGrid/>
        <w:spacing w:line="240" w:lineRule="auto"/>
        <w:ind w:firstLine="602"/>
        <w:jc w:val="center"/>
        <w:rPr>
          <w:rFonts w:ascii="宋体" w:hAnsi="宋体"/>
          <w:b/>
          <w:color w:val="000000" w:themeColor="text1"/>
          <w:sz w:val="30"/>
          <w14:textFill>
            <w14:solidFill>
              <w14:schemeClr w14:val="tx1"/>
            </w14:solidFill>
          </w14:textFill>
        </w:rPr>
      </w:pPr>
    </w:p>
    <w:p w14:paraId="35F80073">
      <w:pPr>
        <w:adjustRightInd/>
        <w:snapToGrid/>
        <w:spacing w:line="240" w:lineRule="auto"/>
        <w:ind w:firstLine="602"/>
        <w:jc w:val="center"/>
        <w:rPr>
          <w:rFonts w:ascii="Times New Roman" w:hAnsi="Times New Roman" w:cs="Times New Roman"/>
          <w:color w:val="000000" w:themeColor="text1"/>
          <w14:textFill>
            <w14:solidFill>
              <w14:schemeClr w14:val="tx1"/>
            </w14:solidFill>
          </w14:textFill>
        </w:rPr>
      </w:pPr>
      <w:r>
        <w:rPr>
          <w:rFonts w:hint="eastAsia" w:ascii="宋体" w:hAnsi="宋体"/>
          <w:b/>
          <w:color w:val="000000" w:themeColor="text1"/>
          <w:sz w:val="30"/>
          <w14:textFill>
            <w14:solidFill>
              <w14:schemeClr w14:val="tx1"/>
            </w14:solidFill>
          </w14:textFill>
        </w:rPr>
        <w:t>二〇二</w:t>
      </w:r>
      <w:r>
        <w:rPr>
          <w:rFonts w:hint="eastAsia" w:ascii="宋体" w:hAnsi="宋体"/>
          <w:b/>
          <w:color w:val="000000" w:themeColor="text1"/>
          <w:sz w:val="30"/>
          <w:lang w:eastAsia="zh-CN"/>
          <w14:textFill>
            <w14:solidFill>
              <w14:schemeClr w14:val="tx1"/>
            </w14:solidFill>
          </w14:textFill>
        </w:rPr>
        <w:t>六</w:t>
      </w:r>
      <w:r>
        <w:rPr>
          <w:rFonts w:hint="eastAsia" w:ascii="宋体" w:hAnsi="宋体"/>
          <w:b/>
          <w:color w:val="000000" w:themeColor="text1"/>
          <w:sz w:val="30"/>
          <w14:textFill>
            <w14:solidFill>
              <w14:schemeClr w14:val="tx1"/>
            </w14:solidFill>
          </w14:textFill>
        </w:rPr>
        <w:t>年    月    日</w:t>
      </w:r>
    </w:p>
    <w:p w14:paraId="267FE2F4">
      <w:pPr>
        <w:adjustRightInd/>
        <w:snapToGrid/>
        <w:spacing w:line="240" w:lineRule="auto"/>
        <w:ind w:firstLine="0" w:firstLineChars="0"/>
        <w:jc w:val="center"/>
        <w:rPr>
          <w:rFonts w:ascii="Times New Roman" w:hAnsi="Times New Roman" w:cs="Times New Roman"/>
          <w:b/>
          <w:color w:val="000000" w:themeColor="text1"/>
          <w:kern w:val="2"/>
          <w:sz w:val="32"/>
          <w:szCs w:val="32"/>
          <w14:textFill>
            <w14:solidFill>
              <w14:schemeClr w14:val="tx1"/>
            </w14:solidFill>
          </w14:textFill>
        </w:rPr>
      </w:pPr>
      <w:r>
        <w:rPr>
          <w:rFonts w:ascii="Times New Roman" w:hAnsi="Times New Roman" w:cs="Times New Roman"/>
          <w:b/>
          <w:color w:val="000000" w:themeColor="text1"/>
          <w:kern w:val="2"/>
          <w:sz w:val="32"/>
          <w:szCs w:val="32"/>
          <w14:textFill>
            <w14:solidFill>
              <w14:schemeClr w14:val="tx1"/>
            </w14:solidFill>
          </w14:textFill>
        </w:rPr>
        <w:br w:type="page"/>
      </w:r>
      <w:r>
        <w:rPr>
          <w:rFonts w:hint="eastAsia" w:ascii="仿宋" w:hAnsi="仿宋" w:eastAsia="仿宋" w:cs="仿宋"/>
          <w:b/>
          <w:color w:val="000000" w:themeColor="text1"/>
          <w:sz w:val="28"/>
          <w:szCs w:val="28"/>
          <w14:textFill>
            <w14:solidFill>
              <w14:schemeClr w14:val="tx1"/>
            </w14:solidFill>
          </w14:textFill>
        </w:rPr>
        <w:t>响应文件书脊格式</w:t>
      </w:r>
    </w:p>
    <w:tbl>
      <w:tblPr>
        <w:tblStyle w:val="37"/>
        <w:tblpPr w:leftFromText="180" w:rightFromText="180" w:vertAnchor="text" w:horzAnchor="margin" w:tblpXSpec="center" w:tblpY="144"/>
        <w:tblW w:w="1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tblGrid>
      <w:tr w14:paraId="4F52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8" w:hRule="atLeast"/>
        </w:trPr>
        <w:tc>
          <w:tcPr>
            <w:tcW w:w="1668" w:type="dxa"/>
            <w:textDirection w:val="tbRlV"/>
            <w:vAlign w:val="center"/>
          </w:tcPr>
          <w:p w14:paraId="2641608F">
            <w:pPr>
              <w:ind w:left="113" w:right="113" w:firstLine="723" w:firstLineChars="300"/>
              <w:textAlignment w:val="baseline"/>
              <w:rPr>
                <w:rFonts w:ascii="黑体" w:hAnsi="黑体" w:eastAsia="黑体" w:cs="仿宋"/>
                <w:b/>
                <w:color w:val="000000" w:themeColor="text1"/>
                <w:szCs w:val="21"/>
                <w14:textFill>
                  <w14:solidFill>
                    <w14:schemeClr w14:val="tx1"/>
                  </w14:solidFill>
                </w14:textFill>
              </w:rPr>
            </w:pPr>
            <w:r>
              <w:rPr>
                <w:rFonts w:hint="eastAsia" w:ascii="黑体" w:hAnsi="黑体" w:eastAsia="黑体" w:cs="仿宋"/>
                <w:b/>
                <w:bCs/>
                <w:color w:val="000000" w:themeColor="text1"/>
                <w:szCs w:val="21"/>
                <w:u w:val="single"/>
                <w14:textFill>
                  <w14:solidFill>
                    <w14:schemeClr w14:val="tx1"/>
                  </w14:solidFill>
                </w14:textFill>
              </w:rPr>
              <w:t>项目</w:t>
            </w:r>
            <w:r>
              <w:rPr>
                <w:rFonts w:ascii="黑体" w:hAnsi="黑体" w:eastAsia="黑体" w:cs="仿宋"/>
                <w:b/>
                <w:bCs/>
                <w:color w:val="000000" w:themeColor="text1"/>
                <w:szCs w:val="21"/>
                <w:u w:val="single"/>
                <w14:textFill>
                  <w14:solidFill>
                    <w14:schemeClr w14:val="tx1"/>
                  </w14:solidFill>
                </w14:textFill>
              </w:rPr>
              <w:t>编号</w:t>
            </w:r>
            <w:r>
              <w:rPr>
                <w:rFonts w:hint="eastAsia" w:ascii="黑体" w:hAnsi="黑体" w:eastAsia="黑体" w:cs="仿宋"/>
                <w:b/>
                <w:bCs/>
                <w:color w:val="000000" w:themeColor="text1"/>
                <w:szCs w:val="21"/>
                <w:u w:val="single"/>
                <w14:textFill>
                  <w14:solidFill>
                    <w14:schemeClr w14:val="tx1"/>
                  </w14:solidFill>
                </w14:textFill>
              </w:rPr>
              <w:t xml:space="preserve">：               </w:t>
            </w:r>
            <w:r>
              <w:rPr>
                <w:rFonts w:hint="eastAsia" w:ascii="黑体" w:hAnsi="黑体" w:eastAsia="黑体" w:cs="仿宋"/>
                <w:b/>
                <w:bCs/>
                <w:color w:val="000000" w:themeColor="text1"/>
                <w:szCs w:val="21"/>
                <w14:textFill>
                  <w14:solidFill>
                    <w14:schemeClr w14:val="tx1"/>
                  </w14:solidFill>
                </w14:textFill>
              </w:rPr>
              <w:t>第（）包       公司名称：</w:t>
            </w:r>
          </w:p>
        </w:tc>
      </w:tr>
    </w:tbl>
    <w:p w14:paraId="4DA9C1C2">
      <w:pPr>
        <w:ind w:firstLine="560"/>
        <w:jc w:val="center"/>
        <w:rPr>
          <w:rFonts w:ascii="仿宋" w:hAnsi="仿宋" w:eastAsia="仿宋" w:cs="仿宋"/>
          <w:color w:val="000000" w:themeColor="text1"/>
          <w:sz w:val="28"/>
          <w:szCs w:val="28"/>
          <w14:textFill>
            <w14:solidFill>
              <w14:schemeClr w14:val="tx1"/>
            </w14:solidFill>
          </w14:textFill>
        </w:rPr>
      </w:pPr>
    </w:p>
    <w:p w14:paraId="43CA6F0F">
      <w:pPr>
        <w:ind w:firstLine="560"/>
        <w:jc w:val="center"/>
        <w:rPr>
          <w:rFonts w:ascii="仿宋" w:hAnsi="仿宋" w:eastAsia="仿宋" w:cs="仿宋"/>
          <w:color w:val="000000" w:themeColor="text1"/>
          <w:sz w:val="28"/>
          <w:szCs w:val="28"/>
          <w14:textFill>
            <w14:solidFill>
              <w14:schemeClr w14:val="tx1"/>
            </w14:solidFill>
          </w14:textFill>
        </w:rPr>
      </w:pPr>
    </w:p>
    <w:p w14:paraId="561FE9DD">
      <w:pPr>
        <w:ind w:firstLine="560"/>
        <w:jc w:val="center"/>
        <w:rPr>
          <w:rFonts w:ascii="仿宋" w:hAnsi="仿宋" w:eastAsia="仿宋" w:cs="仿宋"/>
          <w:color w:val="000000" w:themeColor="text1"/>
          <w:sz w:val="28"/>
          <w:szCs w:val="28"/>
          <w14:textFill>
            <w14:solidFill>
              <w14:schemeClr w14:val="tx1"/>
            </w14:solidFill>
          </w14:textFill>
        </w:rPr>
      </w:pPr>
    </w:p>
    <w:p w14:paraId="15E23803">
      <w:pPr>
        <w:ind w:firstLine="560"/>
        <w:jc w:val="center"/>
        <w:rPr>
          <w:rFonts w:ascii="仿宋" w:hAnsi="仿宋" w:eastAsia="仿宋" w:cs="仿宋"/>
          <w:color w:val="000000" w:themeColor="text1"/>
          <w:sz w:val="28"/>
          <w:szCs w:val="28"/>
          <w14:textFill>
            <w14:solidFill>
              <w14:schemeClr w14:val="tx1"/>
            </w14:solidFill>
          </w14:textFill>
        </w:rPr>
      </w:pPr>
    </w:p>
    <w:p w14:paraId="1672479D">
      <w:pPr>
        <w:ind w:firstLine="560"/>
        <w:jc w:val="center"/>
        <w:rPr>
          <w:rFonts w:ascii="仿宋" w:hAnsi="仿宋" w:eastAsia="仿宋" w:cs="仿宋"/>
          <w:color w:val="000000" w:themeColor="text1"/>
          <w:sz w:val="28"/>
          <w:szCs w:val="28"/>
          <w14:textFill>
            <w14:solidFill>
              <w14:schemeClr w14:val="tx1"/>
            </w14:solidFill>
          </w14:textFill>
        </w:rPr>
      </w:pPr>
    </w:p>
    <w:p w14:paraId="7B00A751">
      <w:pPr>
        <w:ind w:firstLine="560"/>
        <w:jc w:val="center"/>
        <w:rPr>
          <w:rFonts w:ascii="仿宋" w:hAnsi="仿宋" w:eastAsia="仿宋" w:cs="仿宋"/>
          <w:color w:val="000000" w:themeColor="text1"/>
          <w:sz w:val="28"/>
          <w:szCs w:val="28"/>
          <w14:textFill>
            <w14:solidFill>
              <w14:schemeClr w14:val="tx1"/>
            </w14:solidFill>
          </w14:textFill>
        </w:rPr>
      </w:pPr>
    </w:p>
    <w:p w14:paraId="0247985C">
      <w:pPr>
        <w:ind w:firstLine="560"/>
        <w:jc w:val="center"/>
        <w:rPr>
          <w:rFonts w:ascii="仿宋" w:hAnsi="仿宋" w:eastAsia="仿宋" w:cs="仿宋"/>
          <w:color w:val="000000" w:themeColor="text1"/>
          <w:sz w:val="28"/>
          <w:szCs w:val="28"/>
          <w14:textFill>
            <w14:solidFill>
              <w14:schemeClr w14:val="tx1"/>
            </w14:solidFill>
          </w14:textFill>
        </w:rPr>
      </w:pPr>
    </w:p>
    <w:p w14:paraId="1CB3DC5D">
      <w:pPr>
        <w:ind w:firstLine="560"/>
        <w:jc w:val="center"/>
        <w:rPr>
          <w:rFonts w:ascii="仿宋" w:hAnsi="仿宋" w:eastAsia="仿宋" w:cs="仿宋"/>
          <w:color w:val="000000" w:themeColor="text1"/>
          <w:sz w:val="28"/>
          <w:szCs w:val="28"/>
          <w14:textFill>
            <w14:solidFill>
              <w14:schemeClr w14:val="tx1"/>
            </w14:solidFill>
          </w14:textFill>
        </w:rPr>
      </w:pPr>
    </w:p>
    <w:p w14:paraId="2CC5F2EA">
      <w:pPr>
        <w:ind w:firstLine="560"/>
        <w:jc w:val="center"/>
        <w:rPr>
          <w:rFonts w:ascii="仿宋" w:hAnsi="仿宋" w:eastAsia="仿宋" w:cs="仿宋"/>
          <w:color w:val="000000" w:themeColor="text1"/>
          <w:sz w:val="28"/>
          <w:szCs w:val="28"/>
          <w14:textFill>
            <w14:solidFill>
              <w14:schemeClr w14:val="tx1"/>
            </w14:solidFill>
          </w14:textFill>
        </w:rPr>
      </w:pPr>
    </w:p>
    <w:p w14:paraId="6788AF33">
      <w:pPr>
        <w:ind w:firstLine="560"/>
        <w:jc w:val="center"/>
        <w:rPr>
          <w:rFonts w:ascii="仿宋" w:hAnsi="仿宋" w:eastAsia="仿宋" w:cs="仿宋"/>
          <w:color w:val="000000" w:themeColor="text1"/>
          <w:sz w:val="28"/>
          <w:szCs w:val="28"/>
          <w14:textFill>
            <w14:solidFill>
              <w14:schemeClr w14:val="tx1"/>
            </w14:solidFill>
          </w14:textFill>
        </w:rPr>
      </w:pPr>
    </w:p>
    <w:p w14:paraId="2491E667">
      <w:pPr>
        <w:ind w:firstLine="560"/>
        <w:jc w:val="center"/>
        <w:rPr>
          <w:rFonts w:ascii="仿宋" w:hAnsi="仿宋" w:eastAsia="仿宋" w:cs="仿宋"/>
          <w:color w:val="000000" w:themeColor="text1"/>
          <w:sz w:val="28"/>
          <w:szCs w:val="28"/>
          <w14:textFill>
            <w14:solidFill>
              <w14:schemeClr w14:val="tx1"/>
            </w14:solidFill>
          </w14:textFill>
        </w:rPr>
      </w:pPr>
    </w:p>
    <w:p w14:paraId="5545A38A">
      <w:pPr>
        <w:ind w:firstLine="560"/>
        <w:jc w:val="center"/>
        <w:rPr>
          <w:rFonts w:ascii="仿宋" w:hAnsi="仿宋" w:eastAsia="仿宋" w:cs="仿宋"/>
          <w:color w:val="000000" w:themeColor="text1"/>
          <w:sz w:val="28"/>
          <w:szCs w:val="28"/>
          <w14:textFill>
            <w14:solidFill>
              <w14:schemeClr w14:val="tx1"/>
            </w14:solidFill>
          </w14:textFill>
        </w:rPr>
      </w:pPr>
    </w:p>
    <w:p w14:paraId="781F6141">
      <w:pPr>
        <w:ind w:firstLine="560"/>
        <w:jc w:val="center"/>
        <w:rPr>
          <w:rFonts w:ascii="仿宋" w:hAnsi="仿宋" w:eastAsia="仿宋" w:cs="仿宋"/>
          <w:color w:val="000000" w:themeColor="text1"/>
          <w:sz w:val="28"/>
          <w:szCs w:val="28"/>
          <w14:textFill>
            <w14:solidFill>
              <w14:schemeClr w14:val="tx1"/>
            </w14:solidFill>
          </w14:textFill>
        </w:rPr>
      </w:pPr>
    </w:p>
    <w:p w14:paraId="6C3982F0">
      <w:pPr>
        <w:ind w:firstLine="560"/>
        <w:jc w:val="center"/>
        <w:rPr>
          <w:rFonts w:ascii="仿宋" w:hAnsi="仿宋" w:eastAsia="仿宋" w:cs="仿宋"/>
          <w:color w:val="000000" w:themeColor="text1"/>
          <w:sz w:val="28"/>
          <w:szCs w:val="28"/>
          <w14:textFill>
            <w14:solidFill>
              <w14:schemeClr w14:val="tx1"/>
            </w14:solidFill>
          </w14:textFill>
        </w:rPr>
      </w:pPr>
    </w:p>
    <w:p w14:paraId="31B8BB93">
      <w:pPr>
        <w:ind w:firstLine="560"/>
        <w:jc w:val="center"/>
        <w:rPr>
          <w:rFonts w:ascii="仿宋" w:hAnsi="仿宋" w:eastAsia="仿宋" w:cs="仿宋"/>
          <w:color w:val="000000" w:themeColor="text1"/>
          <w:sz w:val="28"/>
          <w:szCs w:val="28"/>
          <w14:textFill>
            <w14:solidFill>
              <w14:schemeClr w14:val="tx1"/>
            </w14:solidFill>
          </w14:textFill>
        </w:rPr>
      </w:pPr>
    </w:p>
    <w:p w14:paraId="1EFA6026">
      <w:pPr>
        <w:ind w:firstLine="560"/>
        <w:jc w:val="center"/>
        <w:rPr>
          <w:rFonts w:ascii="仿宋" w:hAnsi="仿宋" w:eastAsia="仿宋" w:cs="仿宋"/>
          <w:color w:val="000000" w:themeColor="text1"/>
          <w:sz w:val="28"/>
          <w:szCs w:val="28"/>
          <w14:textFill>
            <w14:solidFill>
              <w14:schemeClr w14:val="tx1"/>
            </w14:solidFill>
          </w14:textFill>
        </w:rPr>
      </w:pPr>
    </w:p>
    <w:p w14:paraId="0DD94157">
      <w:pPr>
        <w:ind w:firstLine="560"/>
        <w:jc w:val="center"/>
        <w:rPr>
          <w:rFonts w:ascii="仿宋" w:hAnsi="仿宋" w:eastAsia="仿宋" w:cs="仿宋"/>
          <w:color w:val="000000" w:themeColor="text1"/>
          <w:sz w:val="28"/>
          <w:szCs w:val="28"/>
          <w14:textFill>
            <w14:solidFill>
              <w14:schemeClr w14:val="tx1"/>
            </w14:solidFill>
          </w14:textFill>
        </w:rPr>
      </w:pPr>
    </w:p>
    <w:p w14:paraId="043351D3">
      <w:pPr>
        <w:ind w:firstLine="560"/>
        <w:jc w:val="center"/>
        <w:rPr>
          <w:rFonts w:ascii="仿宋" w:hAnsi="仿宋" w:eastAsia="仿宋" w:cs="仿宋"/>
          <w:color w:val="000000" w:themeColor="text1"/>
          <w:sz w:val="28"/>
          <w:szCs w:val="28"/>
          <w14:textFill>
            <w14:solidFill>
              <w14:schemeClr w14:val="tx1"/>
            </w14:solidFill>
          </w14:textFill>
        </w:rPr>
      </w:pPr>
    </w:p>
    <w:p w14:paraId="3E053CFF">
      <w:pPr>
        <w:ind w:firstLine="560"/>
        <w:jc w:val="center"/>
        <w:rPr>
          <w:rFonts w:ascii="仿宋" w:hAnsi="仿宋" w:eastAsia="仿宋" w:cs="仿宋"/>
          <w:color w:val="000000" w:themeColor="text1"/>
          <w:sz w:val="28"/>
          <w:szCs w:val="28"/>
          <w14:textFill>
            <w14:solidFill>
              <w14:schemeClr w14:val="tx1"/>
            </w14:solidFill>
          </w14:textFill>
        </w:rPr>
      </w:pPr>
    </w:p>
    <w:p w14:paraId="1AB1822D">
      <w:pPr>
        <w:ind w:firstLine="560"/>
        <w:jc w:val="center"/>
        <w:rPr>
          <w:rFonts w:ascii="仿宋" w:hAnsi="仿宋" w:eastAsia="仿宋" w:cs="仿宋"/>
          <w:color w:val="000000" w:themeColor="text1"/>
          <w:sz w:val="28"/>
          <w:szCs w:val="28"/>
          <w14:textFill>
            <w14:solidFill>
              <w14:schemeClr w14:val="tx1"/>
            </w14:solidFill>
          </w14:textFill>
        </w:rPr>
      </w:pPr>
    </w:p>
    <w:p w14:paraId="78AC3729">
      <w:pPr>
        <w:adjustRightInd/>
        <w:snapToGrid/>
        <w:spacing w:line="240" w:lineRule="auto"/>
        <w:ind w:firstLine="0" w:firstLineChars="0"/>
        <w:rPr>
          <w:rFonts w:ascii="Times New Roman" w:hAnsi="Times New Roman" w:cs="Times New Roman"/>
          <w:b/>
          <w:color w:val="000000" w:themeColor="text1"/>
          <w:kern w:val="2"/>
          <w:sz w:val="32"/>
          <w:szCs w:val="32"/>
          <w14:textFill>
            <w14:solidFill>
              <w14:schemeClr w14:val="tx1"/>
            </w14:solidFill>
          </w14:textFill>
        </w:rPr>
      </w:pPr>
    </w:p>
    <w:p w14:paraId="2DBD0178">
      <w:pPr>
        <w:adjustRightInd/>
        <w:snapToGrid/>
        <w:spacing w:line="240" w:lineRule="auto"/>
        <w:ind w:firstLine="0" w:firstLineChars="0"/>
        <w:rPr>
          <w:rFonts w:ascii="Times New Roman" w:hAnsi="Times New Roman" w:cs="Times New Roman"/>
          <w:b/>
          <w:color w:val="000000" w:themeColor="text1"/>
          <w:kern w:val="2"/>
          <w:sz w:val="32"/>
          <w:szCs w:val="32"/>
          <w14:textFill>
            <w14:solidFill>
              <w14:schemeClr w14:val="tx1"/>
            </w14:solidFill>
          </w14:textFill>
        </w:rPr>
      </w:pPr>
      <w:r>
        <w:rPr>
          <w:rFonts w:ascii="Times New Roman" w:hAnsi="Times New Roman" w:cs="Times New Roman"/>
          <w:b/>
          <w:color w:val="000000" w:themeColor="text1"/>
          <w:kern w:val="2"/>
          <w:sz w:val="32"/>
          <w:szCs w:val="32"/>
          <w14:textFill>
            <w14:solidFill>
              <w14:schemeClr w14:val="tx1"/>
            </w14:solidFill>
          </w14:textFill>
        </w:rPr>
        <w:br w:type="page"/>
      </w:r>
    </w:p>
    <w:p w14:paraId="3BCAE4F8">
      <w:pPr>
        <w:widowControl w:val="0"/>
        <w:adjustRightInd/>
        <w:snapToGrid/>
        <w:spacing w:line="240" w:lineRule="auto"/>
        <w:ind w:firstLine="0" w:firstLineChars="0"/>
        <w:jc w:val="center"/>
        <w:rPr>
          <w:rFonts w:ascii="Times New Roman" w:hAnsi="Times New Roman" w:cs="Times New Roman"/>
          <w:b/>
          <w:color w:val="000000" w:themeColor="text1"/>
          <w:kern w:val="2"/>
          <w:sz w:val="32"/>
          <w:szCs w:val="32"/>
          <w14:textFill>
            <w14:solidFill>
              <w14:schemeClr w14:val="tx1"/>
            </w14:solidFill>
          </w14:textFill>
        </w:rPr>
      </w:pPr>
      <w:r>
        <w:rPr>
          <w:rFonts w:ascii="Times New Roman" w:hAnsi="Times New Roman" w:cs="Times New Roman"/>
          <w:b/>
          <w:color w:val="000000" w:themeColor="text1"/>
          <w:kern w:val="2"/>
          <w:sz w:val="32"/>
          <w:szCs w:val="32"/>
          <w14:textFill>
            <w14:solidFill>
              <w14:schemeClr w14:val="tx1"/>
            </w14:solidFill>
          </w14:textFill>
        </w:rPr>
        <w:t>响应文件目录</w:t>
      </w:r>
    </w:p>
    <w:p w14:paraId="7A80DEDC">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TOC \o "1-3" \h \u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_Toc15051 </w:instrText>
      </w:r>
      <w:r>
        <w:rPr>
          <w:rFonts w:ascii="Times New Roman" w:hAnsi="Times New Roman" w:cs="Times New Roman"/>
        </w:rPr>
        <w:fldChar w:fldCharType="separate"/>
      </w:r>
      <w:r>
        <w:rPr>
          <w:rFonts w:ascii="Times New Roman" w:hAnsi="Times New Roman" w:cs="Times New Roman"/>
        </w:rPr>
        <w:t>目   录</w:t>
      </w:r>
      <w:r>
        <w:tab/>
      </w:r>
      <w:r>
        <w:fldChar w:fldCharType="begin"/>
      </w:r>
      <w:r>
        <w:instrText xml:space="preserve"> PAGEREF _Toc15051 \h </w:instrText>
      </w:r>
      <w:r>
        <w:fldChar w:fldCharType="separate"/>
      </w:r>
      <w:r>
        <w:t>2</w:t>
      </w:r>
      <w:r>
        <w:fldChar w:fldCharType="end"/>
      </w:r>
      <w:r>
        <w:rPr>
          <w:rFonts w:ascii="Times New Roman" w:hAnsi="Times New Roman" w:cs="Times New Roman"/>
          <w:color w:val="000000" w:themeColor="text1"/>
          <w14:textFill>
            <w14:solidFill>
              <w14:schemeClr w14:val="tx1"/>
            </w14:solidFill>
          </w14:textFill>
        </w:rPr>
        <w:fldChar w:fldCharType="end"/>
      </w:r>
    </w:p>
    <w:p w14:paraId="36BDE6A8">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_Toc288 </w:instrText>
      </w:r>
      <w:r>
        <w:rPr>
          <w:rFonts w:ascii="Times New Roman" w:hAnsi="Times New Roman" w:cs="Times New Roman"/>
        </w:rPr>
        <w:fldChar w:fldCharType="separate"/>
      </w:r>
      <w:r>
        <w:rPr>
          <w:rFonts w:ascii="Times New Roman" w:hAnsi="Times New Roman" w:cs="Times New Roman"/>
        </w:rPr>
        <w:t>第一章</w:t>
      </w:r>
      <w:r>
        <w:rPr>
          <w:rFonts w:hint="eastAsia" w:ascii="Times New Roman" w:hAnsi="Times New Roman" w:cs="Times New Roman"/>
        </w:rPr>
        <w:t xml:space="preserve"> 竞争性</w:t>
      </w:r>
      <w:r>
        <w:rPr>
          <w:rFonts w:ascii="Times New Roman" w:hAnsi="Times New Roman" w:cs="Times New Roman"/>
        </w:rPr>
        <w:t>磋商公告</w:t>
      </w:r>
      <w:r>
        <w:tab/>
      </w:r>
      <w:r>
        <w:fldChar w:fldCharType="begin"/>
      </w:r>
      <w:r>
        <w:instrText xml:space="preserve"> PAGEREF _Toc288 \h </w:instrText>
      </w:r>
      <w:r>
        <w:fldChar w:fldCharType="separate"/>
      </w:r>
      <w:r>
        <w:t>- 1 -</w:t>
      </w:r>
      <w:r>
        <w:fldChar w:fldCharType="end"/>
      </w:r>
      <w:r>
        <w:rPr>
          <w:rFonts w:ascii="Times New Roman" w:hAnsi="Times New Roman" w:cs="Times New Roman"/>
          <w:color w:val="000000" w:themeColor="text1"/>
          <w14:textFill>
            <w14:solidFill>
              <w14:schemeClr w14:val="tx1"/>
            </w14:solidFill>
          </w14:textFill>
        </w:rPr>
        <w:fldChar w:fldCharType="end"/>
      </w:r>
    </w:p>
    <w:p w14:paraId="52005B37">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_Toc23800 </w:instrText>
      </w:r>
      <w:r>
        <w:rPr>
          <w:rFonts w:ascii="Times New Roman" w:hAnsi="Times New Roman" w:cs="Times New Roman"/>
        </w:rPr>
        <w:fldChar w:fldCharType="separate"/>
      </w:r>
      <w:r>
        <w:rPr>
          <w:rFonts w:ascii="Times New Roman" w:hAnsi="Times New Roman" w:cs="Times New Roman"/>
        </w:rPr>
        <w:t>第二章</w:t>
      </w:r>
      <w:r>
        <w:rPr>
          <w:rFonts w:hint="eastAsia" w:ascii="Times New Roman" w:hAnsi="Times New Roman" w:cs="Times New Roman"/>
        </w:rPr>
        <w:t xml:space="preserve"> </w:t>
      </w:r>
      <w:r>
        <w:rPr>
          <w:rFonts w:ascii="Times New Roman" w:hAnsi="Times New Roman" w:cs="Times New Roman"/>
        </w:rPr>
        <w:t>磋商须知</w:t>
      </w:r>
      <w:r>
        <w:tab/>
      </w:r>
      <w:r>
        <w:fldChar w:fldCharType="begin"/>
      </w:r>
      <w:r>
        <w:instrText xml:space="preserve"> PAGEREF _Toc23800 \h </w:instrText>
      </w:r>
      <w:r>
        <w:fldChar w:fldCharType="separate"/>
      </w:r>
      <w:r>
        <w:t>- 3 -</w:t>
      </w:r>
      <w:r>
        <w:fldChar w:fldCharType="end"/>
      </w:r>
      <w:r>
        <w:rPr>
          <w:rFonts w:ascii="Times New Roman" w:hAnsi="Times New Roman" w:cs="Times New Roman"/>
          <w:color w:val="000000" w:themeColor="text1"/>
          <w14:textFill>
            <w14:solidFill>
              <w14:schemeClr w14:val="tx1"/>
            </w14:solidFill>
          </w14:textFill>
        </w:rPr>
        <w:fldChar w:fldCharType="end"/>
      </w:r>
    </w:p>
    <w:p w14:paraId="1A3456D8">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_Toc4057 </w:instrText>
      </w:r>
      <w:r>
        <w:rPr>
          <w:rFonts w:ascii="Times New Roman" w:hAnsi="Times New Roman" w:cs="Times New Roman"/>
        </w:rPr>
        <w:fldChar w:fldCharType="separate"/>
      </w:r>
      <w:r>
        <w:rPr>
          <w:rFonts w:hint="eastAsia" w:ascii="Times New Roman" w:hAnsi="Times New Roman" w:cs="Times New Roman"/>
        </w:rPr>
        <w:t>第三章 采购需求</w:t>
      </w:r>
      <w:r>
        <w:tab/>
      </w:r>
      <w:r>
        <w:fldChar w:fldCharType="begin"/>
      </w:r>
      <w:r>
        <w:instrText xml:space="preserve"> PAGEREF _Toc4057 \h </w:instrText>
      </w:r>
      <w:r>
        <w:fldChar w:fldCharType="separate"/>
      </w:r>
      <w:r>
        <w:t>- 19 -</w:t>
      </w:r>
      <w:r>
        <w:fldChar w:fldCharType="end"/>
      </w:r>
      <w:r>
        <w:rPr>
          <w:rFonts w:ascii="Times New Roman" w:hAnsi="Times New Roman" w:cs="Times New Roman"/>
          <w:color w:val="000000" w:themeColor="text1"/>
          <w14:textFill>
            <w14:solidFill>
              <w14:schemeClr w14:val="tx1"/>
            </w14:solidFill>
          </w14:textFill>
        </w:rPr>
        <w:fldChar w:fldCharType="end"/>
      </w:r>
    </w:p>
    <w:p w14:paraId="48A27FE0">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_Toc27436 </w:instrText>
      </w:r>
      <w:r>
        <w:rPr>
          <w:rFonts w:ascii="Times New Roman" w:hAnsi="Times New Roman" w:cs="Times New Roman"/>
        </w:rPr>
        <w:fldChar w:fldCharType="separate"/>
      </w:r>
      <w:r>
        <w:rPr>
          <w:rFonts w:ascii="Times New Roman" w:hAnsi="Times New Roman" w:cs="Times New Roman"/>
        </w:rPr>
        <w:t>第四章</w:t>
      </w:r>
      <w:r>
        <w:rPr>
          <w:rFonts w:hint="eastAsia" w:ascii="Times New Roman" w:hAnsi="Times New Roman" w:cs="Times New Roman"/>
        </w:rPr>
        <w:t xml:space="preserve"> </w:t>
      </w:r>
      <w:r>
        <w:rPr>
          <w:rFonts w:ascii="Times New Roman" w:hAnsi="Times New Roman" w:cs="Times New Roman"/>
        </w:rPr>
        <w:t>评审办法</w:t>
      </w:r>
      <w:r>
        <w:tab/>
      </w:r>
      <w:r>
        <w:fldChar w:fldCharType="begin"/>
      </w:r>
      <w:r>
        <w:instrText xml:space="preserve"> PAGEREF _Toc27436 \h </w:instrText>
      </w:r>
      <w:r>
        <w:fldChar w:fldCharType="separate"/>
      </w:r>
      <w:r>
        <w:t>- 20 -</w:t>
      </w:r>
      <w:r>
        <w:fldChar w:fldCharType="end"/>
      </w:r>
      <w:r>
        <w:rPr>
          <w:rFonts w:ascii="Times New Roman" w:hAnsi="Times New Roman" w:cs="Times New Roman"/>
          <w:color w:val="000000" w:themeColor="text1"/>
          <w14:textFill>
            <w14:solidFill>
              <w14:schemeClr w14:val="tx1"/>
            </w14:solidFill>
          </w14:textFill>
        </w:rPr>
        <w:fldChar w:fldCharType="end"/>
      </w:r>
    </w:p>
    <w:p w14:paraId="58970C46">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_Toc26555 </w:instrText>
      </w:r>
      <w:r>
        <w:rPr>
          <w:rFonts w:ascii="Times New Roman" w:hAnsi="Times New Roman" w:cs="Times New Roman"/>
        </w:rPr>
        <w:fldChar w:fldCharType="separate"/>
      </w:r>
      <w:r>
        <w:rPr>
          <w:rFonts w:ascii="Times New Roman" w:hAnsi="Times New Roman" w:cs="Times New Roman"/>
        </w:rPr>
        <w:t>第</w:t>
      </w:r>
      <w:r>
        <w:rPr>
          <w:rFonts w:hint="eastAsia" w:ascii="Times New Roman" w:hAnsi="Times New Roman" w:cs="Times New Roman"/>
        </w:rPr>
        <w:t>五</w:t>
      </w:r>
      <w:r>
        <w:rPr>
          <w:rFonts w:ascii="Times New Roman" w:hAnsi="Times New Roman" w:cs="Times New Roman"/>
        </w:rPr>
        <w:t>章</w:t>
      </w:r>
      <w:r>
        <w:rPr>
          <w:rFonts w:hint="eastAsia" w:ascii="Times New Roman" w:hAnsi="Times New Roman" w:cs="Times New Roman"/>
        </w:rPr>
        <w:t xml:space="preserve"> 合同范本</w:t>
      </w:r>
      <w:r>
        <w:tab/>
      </w:r>
      <w:r>
        <w:fldChar w:fldCharType="begin"/>
      </w:r>
      <w:r>
        <w:instrText xml:space="preserve"> PAGEREF _Toc26555 \h </w:instrText>
      </w:r>
      <w:r>
        <w:fldChar w:fldCharType="separate"/>
      </w:r>
      <w:r>
        <w:t>- 27 -</w:t>
      </w:r>
      <w:r>
        <w:fldChar w:fldCharType="end"/>
      </w:r>
      <w:r>
        <w:rPr>
          <w:rFonts w:ascii="Times New Roman" w:hAnsi="Times New Roman" w:cs="Times New Roman"/>
          <w:color w:val="000000" w:themeColor="text1"/>
          <w14:textFill>
            <w14:solidFill>
              <w14:schemeClr w14:val="tx1"/>
            </w14:solidFill>
          </w14:textFill>
        </w:rPr>
        <w:fldChar w:fldCharType="end"/>
      </w:r>
    </w:p>
    <w:p w14:paraId="53859074">
      <w:pPr>
        <w:pStyle w:val="27"/>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_Toc18214 </w:instrText>
      </w:r>
      <w:r>
        <w:rPr>
          <w:rFonts w:ascii="Times New Roman" w:hAnsi="Times New Roman" w:cs="Times New Roman"/>
        </w:rPr>
        <w:fldChar w:fldCharType="separate"/>
      </w:r>
      <w:r>
        <w:rPr>
          <w:rFonts w:ascii="Times New Roman" w:hAnsi="Times New Roman" w:cs="Times New Roman"/>
        </w:rPr>
        <w:t>第</w:t>
      </w:r>
      <w:r>
        <w:rPr>
          <w:rFonts w:hint="eastAsia" w:ascii="Times New Roman" w:hAnsi="Times New Roman" w:cs="Times New Roman"/>
        </w:rPr>
        <w:t>六</w:t>
      </w:r>
      <w:r>
        <w:rPr>
          <w:rFonts w:ascii="Times New Roman" w:hAnsi="Times New Roman" w:cs="Times New Roman"/>
        </w:rPr>
        <w:t>章</w:t>
      </w:r>
      <w:r>
        <w:rPr>
          <w:rFonts w:hint="eastAsia" w:ascii="Times New Roman" w:hAnsi="Times New Roman" w:cs="Times New Roman"/>
        </w:rPr>
        <w:t xml:space="preserve"> </w:t>
      </w:r>
      <w:r>
        <w:rPr>
          <w:rFonts w:ascii="Times New Roman" w:hAnsi="Times New Roman" w:cs="Times New Roman"/>
        </w:rPr>
        <w:t>响应文件</w:t>
      </w:r>
      <w:r>
        <w:rPr>
          <w:rFonts w:hint="eastAsia" w:ascii="Times New Roman" w:hAnsi="Times New Roman" w:cs="Times New Roman"/>
        </w:rPr>
        <w:t>格式</w:t>
      </w:r>
      <w:r>
        <w:tab/>
      </w:r>
      <w:r>
        <w:fldChar w:fldCharType="begin"/>
      </w:r>
      <w:r>
        <w:instrText xml:space="preserve"> PAGEREF _Toc18214 \h </w:instrText>
      </w:r>
      <w:r>
        <w:fldChar w:fldCharType="separate"/>
      </w:r>
      <w:r>
        <w:t>- 33 -</w:t>
      </w:r>
      <w:r>
        <w:fldChar w:fldCharType="end"/>
      </w:r>
      <w:r>
        <w:rPr>
          <w:rFonts w:ascii="Times New Roman" w:hAnsi="Times New Roman" w:cs="Times New Roman"/>
          <w:color w:val="000000" w:themeColor="text1"/>
          <w14:textFill>
            <w14:solidFill>
              <w14:schemeClr w14:val="tx1"/>
            </w14:solidFill>
          </w14:textFill>
        </w:rPr>
        <w:fldChar w:fldCharType="end"/>
      </w:r>
    </w:p>
    <w:p w14:paraId="329BB8CE">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_Toc26512 </w:instrText>
      </w:r>
      <w:r>
        <w:rPr>
          <w:rFonts w:ascii="Times New Roman" w:hAnsi="Times New Roman" w:cs="Times New Roman"/>
        </w:rPr>
        <w:fldChar w:fldCharType="separate"/>
      </w:r>
      <w:r>
        <w:rPr>
          <w:rFonts w:hint="eastAsia" w:ascii="Times New Roman" w:hAnsi="Times New Roman" w:cs="Times New Roman"/>
        </w:rPr>
        <w:t>一</w:t>
      </w:r>
      <w:r>
        <w:rPr>
          <w:rFonts w:ascii="Times New Roman" w:hAnsi="Times New Roman" w:cs="Times New Roman"/>
        </w:rPr>
        <w:t>、</w:t>
      </w:r>
      <w:r>
        <w:rPr>
          <w:rFonts w:hint="eastAsia"/>
        </w:rPr>
        <w:t>响应</w:t>
      </w:r>
      <w:r>
        <w:t>文件评审索引</w:t>
      </w:r>
      <w:r>
        <w:rPr>
          <w:rFonts w:ascii="Times New Roman" w:hAnsi="Times New Roman" w:cs="Times New Roman"/>
        </w:rPr>
        <w:t>表</w:t>
      </w:r>
      <w:r>
        <w:tab/>
      </w:r>
      <w:r>
        <w:fldChar w:fldCharType="begin"/>
      </w:r>
      <w:r>
        <w:instrText xml:space="preserve"> PAGEREF _Toc26512 \h </w:instrText>
      </w:r>
      <w:r>
        <w:fldChar w:fldCharType="separate"/>
      </w:r>
      <w:r>
        <w:t>- 37 -</w:t>
      </w:r>
      <w:r>
        <w:fldChar w:fldCharType="end"/>
      </w:r>
      <w:r>
        <w:rPr>
          <w:rFonts w:ascii="Times New Roman" w:hAnsi="Times New Roman" w:cs="Times New Roman"/>
          <w:color w:val="000000" w:themeColor="text1"/>
          <w14:textFill>
            <w14:solidFill>
              <w14:schemeClr w14:val="tx1"/>
            </w14:solidFill>
          </w14:textFill>
        </w:rPr>
        <w:fldChar w:fldCharType="end"/>
      </w:r>
    </w:p>
    <w:p w14:paraId="38C26F5A">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_Toc20607 </w:instrText>
      </w:r>
      <w:r>
        <w:rPr>
          <w:rFonts w:ascii="Times New Roman" w:hAnsi="Times New Roman" w:cs="Times New Roman"/>
        </w:rPr>
        <w:fldChar w:fldCharType="separate"/>
      </w:r>
      <w:r>
        <w:rPr>
          <w:rFonts w:hint="eastAsia" w:ascii="Times New Roman" w:hAnsi="Times New Roman" w:cs="Times New Roman"/>
        </w:rPr>
        <w:t>二、</w:t>
      </w:r>
      <w:r>
        <w:rPr>
          <w:rFonts w:hint="eastAsia"/>
        </w:rPr>
        <w:t>响应</w:t>
      </w:r>
      <w:r>
        <w:t>函</w:t>
      </w:r>
      <w:r>
        <w:tab/>
      </w:r>
      <w:r>
        <w:fldChar w:fldCharType="begin"/>
      </w:r>
      <w:r>
        <w:instrText xml:space="preserve"> PAGEREF _Toc20607 \h </w:instrText>
      </w:r>
      <w:r>
        <w:fldChar w:fldCharType="separate"/>
      </w:r>
      <w:r>
        <w:t>- 38 -</w:t>
      </w:r>
      <w:r>
        <w:fldChar w:fldCharType="end"/>
      </w:r>
      <w:r>
        <w:rPr>
          <w:rFonts w:ascii="Times New Roman" w:hAnsi="Times New Roman" w:cs="Times New Roman"/>
          <w:color w:val="000000" w:themeColor="text1"/>
          <w14:textFill>
            <w14:solidFill>
              <w14:schemeClr w14:val="tx1"/>
            </w14:solidFill>
          </w14:textFill>
        </w:rPr>
        <w:fldChar w:fldCharType="end"/>
      </w:r>
    </w:p>
    <w:p w14:paraId="7800B7C6">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_Toc25757 </w:instrText>
      </w:r>
      <w:r>
        <w:rPr>
          <w:rFonts w:ascii="Times New Roman" w:hAnsi="Times New Roman" w:cs="Times New Roman"/>
        </w:rPr>
        <w:fldChar w:fldCharType="separate"/>
      </w:r>
      <w:r>
        <w:rPr>
          <w:rFonts w:hint="eastAsia" w:ascii="Times New Roman" w:hAnsi="Times New Roman" w:cs="Times New Roman"/>
        </w:rPr>
        <w:t>三</w:t>
      </w:r>
      <w:r>
        <w:rPr>
          <w:rFonts w:ascii="Times New Roman" w:hAnsi="Times New Roman" w:cs="Times New Roman"/>
        </w:rPr>
        <w:t>、</w:t>
      </w:r>
      <w:r>
        <w:rPr>
          <w:rFonts w:hint="eastAsia" w:ascii="Times New Roman" w:hAnsi="Times New Roman" w:cs="Times New Roman"/>
        </w:rPr>
        <w:t>供应商</w:t>
      </w:r>
      <w:r>
        <w:rPr>
          <w:rFonts w:ascii="Times New Roman" w:hAnsi="Times New Roman" w:cs="Times New Roman"/>
        </w:rPr>
        <w:t>基本情况</w:t>
      </w:r>
      <w:r>
        <w:tab/>
      </w:r>
      <w:r>
        <w:fldChar w:fldCharType="begin"/>
      </w:r>
      <w:r>
        <w:instrText xml:space="preserve"> PAGEREF _Toc25757 \h </w:instrText>
      </w:r>
      <w:r>
        <w:fldChar w:fldCharType="separate"/>
      </w:r>
      <w:r>
        <w:t>- 39 -</w:t>
      </w:r>
      <w:r>
        <w:fldChar w:fldCharType="end"/>
      </w:r>
      <w:r>
        <w:rPr>
          <w:rFonts w:ascii="Times New Roman" w:hAnsi="Times New Roman" w:cs="Times New Roman"/>
          <w:color w:val="000000" w:themeColor="text1"/>
          <w14:textFill>
            <w14:solidFill>
              <w14:schemeClr w14:val="tx1"/>
            </w14:solidFill>
          </w14:textFill>
        </w:rPr>
        <w:fldChar w:fldCharType="end"/>
      </w:r>
    </w:p>
    <w:p w14:paraId="0FB6A657">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_Toc29491 </w:instrText>
      </w:r>
      <w:r>
        <w:rPr>
          <w:rFonts w:ascii="Times New Roman" w:hAnsi="Times New Roman" w:cs="Times New Roman"/>
        </w:rPr>
        <w:fldChar w:fldCharType="separate"/>
      </w:r>
      <w:r>
        <w:rPr>
          <w:rFonts w:hint="eastAsia" w:ascii="Times New Roman" w:hAnsi="Times New Roman" w:cs="Times New Roman"/>
        </w:rPr>
        <w:t>四</w:t>
      </w:r>
      <w:r>
        <w:rPr>
          <w:rFonts w:ascii="Times New Roman" w:hAnsi="Times New Roman" w:cs="Times New Roman"/>
        </w:rPr>
        <w:t>、资格证明文件</w:t>
      </w:r>
      <w:r>
        <w:tab/>
      </w:r>
      <w:r>
        <w:fldChar w:fldCharType="begin"/>
      </w:r>
      <w:r>
        <w:instrText xml:space="preserve"> PAGEREF _Toc29491 \h </w:instrText>
      </w:r>
      <w:r>
        <w:fldChar w:fldCharType="separate"/>
      </w:r>
      <w:r>
        <w:t>- 40 -</w:t>
      </w:r>
      <w:r>
        <w:fldChar w:fldCharType="end"/>
      </w:r>
      <w:r>
        <w:rPr>
          <w:rFonts w:ascii="Times New Roman" w:hAnsi="Times New Roman" w:cs="Times New Roman"/>
          <w:color w:val="000000" w:themeColor="text1"/>
          <w14:textFill>
            <w14:solidFill>
              <w14:schemeClr w14:val="tx1"/>
            </w14:solidFill>
          </w14:textFill>
        </w:rPr>
        <w:fldChar w:fldCharType="end"/>
      </w:r>
    </w:p>
    <w:p w14:paraId="5B9311CD">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_Toc32654 </w:instrText>
      </w:r>
      <w:r>
        <w:rPr>
          <w:rFonts w:ascii="Times New Roman" w:hAnsi="Times New Roman" w:cs="Times New Roman"/>
        </w:rPr>
        <w:fldChar w:fldCharType="separate"/>
      </w:r>
      <w:r>
        <w:rPr>
          <w:rFonts w:hint="eastAsia" w:ascii="Times New Roman" w:hAnsi="Times New Roman" w:cs="Times New Roman"/>
          <w:lang w:eastAsia="zh-CN"/>
        </w:rPr>
        <w:t>1.</w:t>
      </w:r>
      <w:r>
        <w:rPr>
          <w:rFonts w:ascii="Times New Roman" w:hAnsi="Times New Roman" w:cs="Times New Roman"/>
        </w:rPr>
        <w:t>法定代表人身份证明书</w:t>
      </w:r>
      <w:r>
        <w:tab/>
      </w:r>
      <w:r>
        <w:fldChar w:fldCharType="begin"/>
      </w:r>
      <w:r>
        <w:instrText xml:space="preserve"> PAGEREF _Toc32654 \h </w:instrText>
      </w:r>
      <w:r>
        <w:fldChar w:fldCharType="separate"/>
      </w:r>
      <w:r>
        <w:t>- 40 -</w:t>
      </w:r>
      <w:r>
        <w:fldChar w:fldCharType="end"/>
      </w:r>
      <w:r>
        <w:rPr>
          <w:rFonts w:ascii="Times New Roman" w:hAnsi="Times New Roman" w:cs="Times New Roman"/>
          <w:color w:val="000000" w:themeColor="text1"/>
          <w14:textFill>
            <w14:solidFill>
              <w14:schemeClr w14:val="tx1"/>
            </w14:solidFill>
          </w14:textFill>
        </w:rPr>
        <w:fldChar w:fldCharType="end"/>
      </w:r>
    </w:p>
    <w:p w14:paraId="5658AE76">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_Toc10073 </w:instrText>
      </w:r>
      <w:r>
        <w:rPr>
          <w:rFonts w:ascii="Times New Roman" w:hAnsi="Times New Roman" w:cs="Times New Roman"/>
        </w:rPr>
        <w:fldChar w:fldCharType="separate"/>
      </w:r>
      <w:r>
        <w:rPr>
          <w:rFonts w:hint="eastAsia" w:ascii="Times New Roman" w:hAnsi="Times New Roman" w:cs="Times New Roman"/>
          <w:lang w:eastAsia="zh-CN"/>
        </w:rPr>
        <w:t>2.</w:t>
      </w:r>
      <w:r>
        <w:rPr>
          <w:rFonts w:ascii="Times New Roman" w:hAnsi="Times New Roman" w:cs="Times New Roman"/>
        </w:rPr>
        <w:t>法定代表人授权委托书</w:t>
      </w:r>
      <w:r>
        <w:tab/>
      </w:r>
      <w:r>
        <w:fldChar w:fldCharType="begin"/>
      </w:r>
      <w:r>
        <w:instrText xml:space="preserve"> PAGEREF _Toc10073 \h </w:instrText>
      </w:r>
      <w:r>
        <w:fldChar w:fldCharType="separate"/>
      </w:r>
      <w:r>
        <w:t>- 41 -</w:t>
      </w:r>
      <w:r>
        <w:fldChar w:fldCharType="end"/>
      </w:r>
      <w:r>
        <w:rPr>
          <w:rFonts w:ascii="Times New Roman" w:hAnsi="Times New Roman" w:cs="Times New Roman"/>
          <w:color w:val="000000" w:themeColor="text1"/>
          <w14:textFill>
            <w14:solidFill>
              <w14:schemeClr w14:val="tx1"/>
            </w14:solidFill>
          </w14:textFill>
        </w:rPr>
        <w:fldChar w:fldCharType="end"/>
      </w:r>
    </w:p>
    <w:p w14:paraId="78443842">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_Toc10704 </w:instrText>
      </w:r>
      <w:r>
        <w:rPr>
          <w:rFonts w:ascii="Times New Roman" w:hAnsi="Times New Roman" w:cs="Times New Roman"/>
        </w:rPr>
        <w:fldChar w:fldCharType="separate"/>
      </w:r>
      <w:r>
        <w:rPr>
          <w:rFonts w:hint="eastAsia" w:ascii="宋体" w:hAnsi="宋体"/>
          <w:lang w:eastAsia="zh-CN"/>
        </w:rPr>
        <w:t>3.</w:t>
      </w:r>
      <w:r>
        <w:rPr>
          <w:rFonts w:hint="eastAsia" w:ascii="宋体" w:hAnsi="宋体"/>
        </w:rPr>
        <w:t>供应商的企业法人营业执照副本复印件（加盖公章）</w:t>
      </w:r>
      <w:r>
        <w:tab/>
      </w:r>
      <w:r>
        <w:fldChar w:fldCharType="begin"/>
      </w:r>
      <w:r>
        <w:instrText xml:space="preserve"> PAGEREF _Toc10704 \h </w:instrText>
      </w:r>
      <w:r>
        <w:fldChar w:fldCharType="separate"/>
      </w:r>
      <w:r>
        <w:t>- 42 -</w:t>
      </w:r>
      <w:r>
        <w:fldChar w:fldCharType="end"/>
      </w:r>
      <w:r>
        <w:rPr>
          <w:rFonts w:ascii="Times New Roman" w:hAnsi="Times New Roman" w:cs="Times New Roman"/>
          <w:color w:val="000000" w:themeColor="text1"/>
          <w14:textFill>
            <w14:solidFill>
              <w14:schemeClr w14:val="tx1"/>
            </w14:solidFill>
          </w14:textFill>
        </w:rPr>
        <w:fldChar w:fldCharType="end"/>
      </w:r>
    </w:p>
    <w:p w14:paraId="1E64EBBE">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_Toc21395 </w:instrText>
      </w:r>
      <w:r>
        <w:rPr>
          <w:rFonts w:ascii="Times New Roman" w:hAnsi="Times New Roman" w:cs="Times New Roman"/>
        </w:rPr>
        <w:fldChar w:fldCharType="separate"/>
      </w:r>
      <w:r>
        <w:rPr>
          <w:rFonts w:hint="eastAsia" w:ascii="宋体" w:hAnsi="宋体"/>
          <w:lang w:eastAsia="zh-CN"/>
        </w:rPr>
        <w:t>4.</w:t>
      </w:r>
      <w:r>
        <w:rPr>
          <w:rFonts w:hint="eastAsia" w:ascii="宋体" w:hAnsi="宋体" w:eastAsia="宋体" w:cs="Times New Roman"/>
        </w:rPr>
        <w:t>《资格承诺声明函》</w:t>
      </w:r>
      <w:r>
        <w:tab/>
      </w:r>
      <w:r>
        <w:fldChar w:fldCharType="begin"/>
      </w:r>
      <w:r>
        <w:instrText xml:space="preserve"> PAGEREF _Toc21395 \h </w:instrText>
      </w:r>
      <w:r>
        <w:fldChar w:fldCharType="separate"/>
      </w:r>
      <w:r>
        <w:t>- 43 -</w:t>
      </w:r>
      <w:r>
        <w:fldChar w:fldCharType="end"/>
      </w:r>
      <w:r>
        <w:rPr>
          <w:rFonts w:ascii="Times New Roman" w:hAnsi="Times New Roman" w:cs="Times New Roman"/>
          <w:color w:val="000000" w:themeColor="text1"/>
          <w14:textFill>
            <w14:solidFill>
              <w14:schemeClr w14:val="tx1"/>
            </w14:solidFill>
          </w14:textFill>
        </w:rPr>
        <w:fldChar w:fldCharType="end"/>
      </w:r>
    </w:p>
    <w:p w14:paraId="6D875136">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_Toc9923 </w:instrText>
      </w:r>
      <w:r>
        <w:rPr>
          <w:rFonts w:ascii="Times New Roman" w:hAnsi="Times New Roman" w:cs="Times New Roman"/>
        </w:rPr>
        <w:fldChar w:fldCharType="separate"/>
      </w:r>
      <w:r>
        <w:rPr>
          <w:rFonts w:hint="eastAsia" w:ascii="Times New Roman" w:hAnsi="Times New Roman" w:cs="Times New Roman"/>
        </w:rPr>
        <w:t>资格证明文件</w:t>
      </w:r>
      <w:r>
        <w:tab/>
      </w:r>
      <w:r>
        <w:fldChar w:fldCharType="begin"/>
      </w:r>
      <w:r>
        <w:instrText xml:space="preserve"> PAGEREF _Toc9923 \h </w:instrText>
      </w:r>
      <w:r>
        <w:fldChar w:fldCharType="separate"/>
      </w:r>
      <w:r>
        <w:t>- 43 -</w:t>
      </w:r>
      <w:r>
        <w:fldChar w:fldCharType="end"/>
      </w:r>
      <w:r>
        <w:rPr>
          <w:rFonts w:ascii="Times New Roman" w:hAnsi="Times New Roman" w:cs="Times New Roman"/>
          <w:color w:val="000000" w:themeColor="text1"/>
          <w14:textFill>
            <w14:solidFill>
              <w14:schemeClr w14:val="tx1"/>
            </w14:solidFill>
          </w14:textFill>
        </w:rPr>
        <w:fldChar w:fldCharType="end"/>
      </w:r>
    </w:p>
    <w:p w14:paraId="3A899F91">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_Toc20476 </w:instrText>
      </w:r>
      <w:r>
        <w:rPr>
          <w:rFonts w:ascii="Times New Roman" w:hAnsi="Times New Roman" w:cs="Times New Roman"/>
        </w:rPr>
        <w:fldChar w:fldCharType="separate"/>
      </w:r>
      <w:r>
        <w:rPr>
          <w:rFonts w:hint="eastAsia" w:ascii="宋体" w:hAnsi="宋体"/>
          <w:lang w:val="en-US" w:eastAsia="zh-CN"/>
        </w:rPr>
        <w:t>6</w:t>
      </w:r>
      <w:r>
        <w:rPr>
          <w:rFonts w:hint="eastAsia" w:ascii="宋体" w:hAnsi="宋体"/>
          <w:lang w:eastAsia="zh-CN"/>
        </w:rPr>
        <w:t>.非联合体</w:t>
      </w:r>
      <w:r>
        <w:rPr>
          <w:rFonts w:hint="eastAsia" w:ascii="宋体" w:hAnsi="宋体"/>
        </w:rPr>
        <w:t>声明</w:t>
      </w:r>
      <w:r>
        <w:tab/>
      </w:r>
      <w:r>
        <w:fldChar w:fldCharType="begin"/>
      </w:r>
      <w:r>
        <w:instrText xml:space="preserve"> PAGEREF _Toc20476 \h </w:instrText>
      </w:r>
      <w:r>
        <w:fldChar w:fldCharType="separate"/>
      </w:r>
      <w:r>
        <w:t>- 45 -</w:t>
      </w:r>
      <w:r>
        <w:fldChar w:fldCharType="end"/>
      </w:r>
      <w:r>
        <w:rPr>
          <w:rFonts w:ascii="Times New Roman" w:hAnsi="Times New Roman" w:cs="Times New Roman"/>
          <w:color w:val="000000" w:themeColor="text1"/>
          <w14:textFill>
            <w14:solidFill>
              <w14:schemeClr w14:val="tx1"/>
            </w14:solidFill>
          </w14:textFill>
        </w:rPr>
        <w:fldChar w:fldCharType="end"/>
      </w:r>
    </w:p>
    <w:p w14:paraId="4E821AE7">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_Toc28516 </w:instrText>
      </w:r>
      <w:r>
        <w:rPr>
          <w:rFonts w:ascii="Times New Roman" w:hAnsi="Times New Roman" w:cs="Times New Roman"/>
        </w:rPr>
        <w:fldChar w:fldCharType="separate"/>
      </w:r>
      <w:r>
        <w:rPr>
          <w:rFonts w:hint="eastAsia" w:ascii="Times New Roman" w:hAnsi="Times New Roman" w:cs="Times New Roman"/>
        </w:rPr>
        <w:t>五</w:t>
      </w:r>
      <w:r>
        <w:rPr>
          <w:rFonts w:ascii="Times New Roman" w:hAnsi="Times New Roman" w:cs="Times New Roman"/>
        </w:rPr>
        <w:t>、报价部分</w:t>
      </w:r>
      <w:r>
        <w:tab/>
      </w:r>
      <w:r>
        <w:fldChar w:fldCharType="begin"/>
      </w:r>
      <w:r>
        <w:instrText xml:space="preserve"> PAGEREF _Toc28516 \h </w:instrText>
      </w:r>
      <w:r>
        <w:fldChar w:fldCharType="separate"/>
      </w:r>
      <w:r>
        <w:t>- 46 -</w:t>
      </w:r>
      <w:r>
        <w:fldChar w:fldCharType="end"/>
      </w:r>
      <w:r>
        <w:rPr>
          <w:rFonts w:ascii="Times New Roman" w:hAnsi="Times New Roman" w:cs="Times New Roman"/>
          <w:color w:val="000000" w:themeColor="text1"/>
          <w14:textFill>
            <w14:solidFill>
              <w14:schemeClr w14:val="tx1"/>
            </w14:solidFill>
          </w14:textFill>
        </w:rPr>
        <w:fldChar w:fldCharType="end"/>
      </w:r>
    </w:p>
    <w:p w14:paraId="403DD0C8">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_Toc30118 </w:instrText>
      </w:r>
      <w:r>
        <w:rPr>
          <w:rFonts w:ascii="Times New Roman" w:hAnsi="Times New Roman" w:cs="Times New Roman"/>
        </w:rPr>
        <w:fldChar w:fldCharType="separate"/>
      </w:r>
      <w:r>
        <w:rPr>
          <w:rFonts w:ascii="Times New Roman" w:hAnsi="Times New Roman" w:cs="Times New Roman"/>
        </w:rPr>
        <w:t>1、 报价一览表</w:t>
      </w:r>
      <w:r>
        <w:tab/>
      </w:r>
      <w:r>
        <w:fldChar w:fldCharType="begin"/>
      </w:r>
      <w:r>
        <w:instrText xml:space="preserve"> PAGEREF _Toc30118 \h </w:instrText>
      </w:r>
      <w:r>
        <w:fldChar w:fldCharType="separate"/>
      </w:r>
      <w:r>
        <w:t>- 46 -</w:t>
      </w:r>
      <w:r>
        <w:fldChar w:fldCharType="end"/>
      </w:r>
      <w:r>
        <w:rPr>
          <w:rFonts w:ascii="Times New Roman" w:hAnsi="Times New Roman" w:cs="Times New Roman"/>
          <w:color w:val="000000" w:themeColor="text1"/>
          <w14:textFill>
            <w14:solidFill>
              <w14:schemeClr w14:val="tx1"/>
            </w14:solidFill>
          </w14:textFill>
        </w:rPr>
        <w:fldChar w:fldCharType="end"/>
      </w:r>
    </w:p>
    <w:p w14:paraId="72E35BB0">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_Toc21600 </w:instrText>
      </w:r>
      <w:r>
        <w:rPr>
          <w:rFonts w:ascii="Times New Roman" w:hAnsi="Times New Roman" w:cs="Times New Roman"/>
        </w:rPr>
        <w:fldChar w:fldCharType="separate"/>
      </w:r>
      <w:r>
        <w:rPr>
          <w:rFonts w:hint="eastAsia" w:ascii="Times New Roman" w:hAnsi="Times New Roman" w:cs="Times New Roman"/>
          <w:lang w:eastAsia="zh-CN"/>
        </w:rPr>
        <w:t>2.</w:t>
      </w:r>
      <w:r>
        <w:rPr>
          <w:rFonts w:hint="eastAsia" w:ascii="Times New Roman" w:hAnsi="Times New Roman" w:cs="Times New Roman"/>
        </w:rPr>
        <w:t>小微企业、监狱企业、残疾人福利单位的声明函或证明材料</w:t>
      </w:r>
      <w:r>
        <w:tab/>
      </w:r>
      <w:r>
        <w:fldChar w:fldCharType="begin"/>
      </w:r>
      <w:r>
        <w:instrText xml:space="preserve"> PAGEREF _Toc21600 \h </w:instrText>
      </w:r>
      <w:r>
        <w:fldChar w:fldCharType="separate"/>
      </w:r>
      <w:r>
        <w:t>- 47 -</w:t>
      </w:r>
      <w:r>
        <w:fldChar w:fldCharType="end"/>
      </w:r>
      <w:r>
        <w:rPr>
          <w:rFonts w:ascii="Times New Roman" w:hAnsi="Times New Roman" w:cs="Times New Roman"/>
          <w:color w:val="000000" w:themeColor="text1"/>
          <w14:textFill>
            <w14:solidFill>
              <w14:schemeClr w14:val="tx1"/>
            </w14:solidFill>
          </w14:textFill>
        </w:rPr>
        <w:fldChar w:fldCharType="end"/>
      </w:r>
    </w:p>
    <w:p w14:paraId="3C64A003">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_Toc18146 </w:instrText>
      </w:r>
      <w:r>
        <w:rPr>
          <w:rFonts w:ascii="Times New Roman" w:hAnsi="Times New Roman" w:cs="Times New Roman"/>
        </w:rPr>
        <w:fldChar w:fldCharType="separate"/>
      </w:r>
      <w:r>
        <w:rPr>
          <w:rFonts w:hint="eastAsia" w:ascii="Times New Roman" w:hAnsi="Times New Roman" w:cs="Times New Roman"/>
        </w:rPr>
        <w:t>六</w:t>
      </w:r>
      <w:r>
        <w:rPr>
          <w:rFonts w:ascii="Times New Roman" w:hAnsi="Times New Roman" w:cs="Times New Roman"/>
        </w:rPr>
        <w:t>、商务部分</w:t>
      </w:r>
      <w:r>
        <w:tab/>
      </w:r>
      <w:r>
        <w:fldChar w:fldCharType="begin"/>
      </w:r>
      <w:r>
        <w:instrText xml:space="preserve"> PAGEREF _Toc18146 \h </w:instrText>
      </w:r>
      <w:r>
        <w:fldChar w:fldCharType="separate"/>
      </w:r>
      <w:r>
        <w:t>- 51 -</w:t>
      </w:r>
      <w:r>
        <w:fldChar w:fldCharType="end"/>
      </w:r>
      <w:r>
        <w:rPr>
          <w:rFonts w:ascii="Times New Roman" w:hAnsi="Times New Roman" w:cs="Times New Roman"/>
          <w:color w:val="000000" w:themeColor="text1"/>
          <w14:textFill>
            <w14:solidFill>
              <w14:schemeClr w14:val="tx1"/>
            </w14:solidFill>
          </w14:textFill>
        </w:rPr>
        <w:fldChar w:fldCharType="end"/>
      </w:r>
    </w:p>
    <w:p w14:paraId="63E1BE12">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_Toc22964 </w:instrText>
      </w:r>
      <w:r>
        <w:rPr>
          <w:rFonts w:ascii="Times New Roman" w:hAnsi="Times New Roman" w:cs="Times New Roman"/>
        </w:rPr>
        <w:fldChar w:fldCharType="separate"/>
      </w:r>
      <w:r>
        <w:rPr>
          <w:rFonts w:hint="eastAsia" w:ascii="Times New Roman" w:hAnsi="Times New Roman" w:cs="Times New Roman"/>
          <w:lang w:eastAsia="zh-CN"/>
        </w:rPr>
        <w:t>1.</w:t>
      </w:r>
      <w:r>
        <w:rPr>
          <w:rFonts w:ascii="Times New Roman" w:hAnsi="Times New Roman" w:cs="Times New Roman"/>
        </w:rPr>
        <w:t>商务、合同条款</w:t>
      </w:r>
      <w:r>
        <w:rPr>
          <w:rFonts w:hint="eastAsia" w:ascii="Times New Roman" w:hAnsi="Times New Roman" w:cs="Times New Roman"/>
        </w:rPr>
        <w:t>偏离</w:t>
      </w:r>
      <w:r>
        <w:rPr>
          <w:rFonts w:ascii="Times New Roman" w:hAnsi="Times New Roman" w:cs="Times New Roman"/>
        </w:rPr>
        <w:t>表</w:t>
      </w:r>
      <w:r>
        <w:tab/>
      </w:r>
      <w:r>
        <w:fldChar w:fldCharType="begin"/>
      </w:r>
      <w:r>
        <w:instrText xml:space="preserve"> PAGEREF _Toc22964 \h </w:instrText>
      </w:r>
      <w:r>
        <w:fldChar w:fldCharType="separate"/>
      </w:r>
      <w:r>
        <w:t>- 51 -</w:t>
      </w:r>
      <w:r>
        <w:fldChar w:fldCharType="end"/>
      </w:r>
      <w:r>
        <w:rPr>
          <w:rFonts w:ascii="Times New Roman" w:hAnsi="Times New Roman" w:cs="Times New Roman"/>
          <w:color w:val="000000" w:themeColor="text1"/>
          <w14:textFill>
            <w14:solidFill>
              <w14:schemeClr w14:val="tx1"/>
            </w14:solidFill>
          </w14:textFill>
        </w:rPr>
        <w:fldChar w:fldCharType="end"/>
      </w:r>
    </w:p>
    <w:p w14:paraId="5C390B31">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_Toc24297 </w:instrText>
      </w:r>
      <w:r>
        <w:rPr>
          <w:rFonts w:ascii="Times New Roman" w:hAnsi="Times New Roman" w:cs="Times New Roman"/>
        </w:rPr>
        <w:fldChar w:fldCharType="separate"/>
      </w:r>
      <w:r>
        <w:rPr>
          <w:rFonts w:hint="eastAsia" w:ascii="Times New Roman" w:hAnsi="Times New Roman" w:cs="Times New Roman"/>
          <w:lang w:eastAsia="zh-CN"/>
        </w:rPr>
        <w:t>2.</w:t>
      </w:r>
      <w:r>
        <w:rPr>
          <w:rFonts w:hint="eastAsia" w:ascii="Times New Roman" w:hAnsi="Times New Roman" w:cs="Times New Roman"/>
        </w:rPr>
        <w:t>供应商</w:t>
      </w:r>
      <w:r>
        <w:rPr>
          <w:rFonts w:ascii="Times New Roman" w:hAnsi="Times New Roman" w:cs="Times New Roman"/>
        </w:rPr>
        <w:t>的相关业绩</w:t>
      </w:r>
      <w:r>
        <w:tab/>
      </w:r>
      <w:r>
        <w:fldChar w:fldCharType="begin"/>
      </w:r>
      <w:r>
        <w:instrText xml:space="preserve"> PAGEREF _Toc24297 \h </w:instrText>
      </w:r>
      <w:r>
        <w:fldChar w:fldCharType="separate"/>
      </w:r>
      <w:r>
        <w:t>- 52 -</w:t>
      </w:r>
      <w:r>
        <w:fldChar w:fldCharType="end"/>
      </w:r>
      <w:r>
        <w:rPr>
          <w:rFonts w:ascii="Times New Roman" w:hAnsi="Times New Roman" w:cs="Times New Roman"/>
          <w:color w:val="000000" w:themeColor="text1"/>
          <w14:textFill>
            <w14:solidFill>
              <w14:schemeClr w14:val="tx1"/>
            </w14:solidFill>
          </w14:textFill>
        </w:rPr>
        <w:fldChar w:fldCharType="end"/>
      </w:r>
    </w:p>
    <w:p w14:paraId="0FEF8D59">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_Toc24636 </w:instrText>
      </w:r>
      <w:r>
        <w:rPr>
          <w:rFonts w:ascii="Times New Roman" w:hAnsi="Times New Roman" w:cs="Times New Roman"/>
        </w:rPr>
        <w:fldChar w:fldCharType="separate"/>
      </w:r>
      <w:r>
        <w:rPr>
          <w:rFonts w:hint="eastAsia" w:ascii="Times New Roman" w:hAnsi="Times New Roman" w:cs="Times New Roman"/>
          <w:lang w:val="en-US" w:eastAsia="zh-CN"/>
        </w:rPr>
        <w:t>3.</w:t>
      </w:r>
      <w:r>
        <w:rPr>
          <w:rFonts w:hint="eastAsia" w:ascii="宋体" w:hAnsi="宋体" w:cs="宋体"/>
          <w:szCs w:val="24"/>
          <w:highlight w:val="none"/>
          <w:lang w:val="en-US" w:eastAsia="zh-CN" w:bidi="en-US"/>
        </w:rPr>
        <w:t>团队成员配置</w:t>
      </w:r>
      <w:r>
        <w:tab/>
      </w:r>
      <w:r>
        <w:fldChar w:fldCharType="begin"/>
      </w:r>
      <w:r>
        <w:instrText xml:space="preserve"> PAGEREF _Toc24636 \h </w:instrText>
      </w:r>
      <w:r>
        <w:fldChar w:fldCharType="separate"/>
      </w:r>
      <w:r>
        <w:t>- 54 -</w:t>
      </w:r>
      <w:r>
        <w:fldChar w:fldCharType="end"/>
      </w:r>
      <w:r>
        <w:rPr>
          <w:rFonts w:ascii="Times New Roman" w:hAnsi="Times New Roman" w:cs="Times New Roman"/>
          <w:color w:val="000000" w:themeColor="text1"/>
          <w14:textFill>
            <w14:solidFill>
              <w14:schemeClr w14:val="tx1"/>
            </w14:solidFill>
          </w14:textFill>
        </w:rPr>
        <w:fldChar w:fldCharType="end"/>
      </w:r>
    </w:p>
    <w:p w14:paraId="01CB8DE2">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_Toc2970 </w:instrText>
      </w:r>
      <w:r>
        <w:rPr>
          <w:rFonts w:ascii="Times New Roman" w:hAnsi="Times New Roman" w:cs="Times New Roman"/>
        </w:rPr>
        <w:fldChar w:fldCharType="separate"/>
      </w:r>
      <w:r>
        <w:rPr>
          <w:rFonts w:hint="eastAsia" w:ascii="Times New Roman" w:hAnsi="Times New Roman" w:cs="Times New Roman"/>
          <w:lang w:val="en-US" w:eastAsia="zh-CN"/>
        </w:rPr>
        <w:t>4.</w:t>
      </w:r>
      <w:r>
        <w:rPr>
          <w:rFonts w:ascii="Times New Roman" w:hAnsi="Times New Roman" w:cs="Times New Roman"/>
        </w:rPr>
        <w:t>供应商需要提供的其他资料</w:t>
      </w:r>
      <w:r>
        <w:tab/>
      </w:r>
      <w:r>
        <w:fldChar w:fldCharType="begin"/>
      </w:r>
      <w:r>
        <w:instrText xml:space="preserve"> PAGEREF _Toc2970 \h </w:instrText>
      </w:r>
      <w:r>
        <w:fldChar w:fldCharType="separate"/>
      </w:r>
      <w:r>
        <w:t>- 55 -</w:t>
      </w:r>
      <w:r>
        <w:fldChar w:fldCharType="end"/>
      </w:r>
      <w:r>
        <w:rPr>
          <w:rFonts w:ascii="Times New Roman" w:hAnsi="Times New Roman" w:cs="Times New Roman"/>
          <w:color w:val="000000" w:themeColor="text1"/>
          <w14:textFill>
            <w14:solidFill>
              <w14:schemeClr w14:val="tx1"/>
            </w14:solidFill>
          </w14:textFill>
        </w:rPr>
        <w:fldChar w:fldCharType="end"/>
      </w:r>
    </w:p>
    <w:p w14:paraId="6A2287C0">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_Toc5355 </w:instrText>
      </w:r>
      <w:r>
        <w:rPr>
          <w:rFonts w:ascii="Times New Roman" w:hAnsi="Times New Roman" w:cs="Times New Roman"/>
        </w:rPr>
        <w:fldChar w:fldCharType="separate"/>
      </w:r>
      <w:r>
        <w:rPr>
          <w:rFonts w:hint="eastAsia" w:ascii="Times New Roman" w:hAnsi="Times New Roman" w:cs="Times New Roman"/>
        </w:rPr>
        <w:t>七</w:t>
      </w:r>
      <w:r>
        <w:rPr>
          <w:rFonts w:ascii="Times New Roman" w:hAnsi="Times New Roman" w:cs="Times New Roman"/>
        </w:rPr>
        <w:t>、</w:t>
      </w:r>
      <w:r>
        <w:rPr>
          <w:rFonts w:hint="eastAsia" w:ascii="Times New Roman" w:hAnsi="Times New Roman" w:cs="Times New Roman"/>
        </w:rPr>
        <w:t>技术</w:t>
      </w:r>
      <w:r>
        <w:rPr>
          <w:rFonts w:ascii="Times New Roman" w:hAnsi="Times New Roman" w:cs="Times New Roman"/>
        </w:rPr>
        <w:t>部分</w:t>
      </w:r>
      <w:r>
        <w:tab/>
      </w:r>
      <w:r>
        <w:fldChar w:fldCharType="begin"/>
      </w:r>
      <w:r>
        <w:instrText xml:space="preserve"> PAGEREF _Toc5355 \h </w:instrText>
      </w:r>
      <w:r>
        <w:fldChar w:fldCharType="separate"/>
      </w:r>
      <w:r>
        <w:t>- 56 -</w:t>
      </w:r>
      <w:r>
        <w:fldChar w:fldCharType="end"/>
      </w:r>
      <w:r>
        <w:rPr>
          <w:rFonts w:ascii="Times New Roman" w:hAnsi="Times New Roman" w:cs="Times New Roman"/>
          <w:color w:val="000000" w:themeColor="text1"/>
          <w14:textFill>
            <w14:solidFill>
              <w14:schemeClr w14:val="tx1"/>
            </w14:solidFill>
          </w14:textFill>
        </w:rPr>
        <w:fldChar w:fldCharType="end"/>
      </w:r>
    </w:p>
    <w:p w14:paraId="49FEC14B">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_Toc19054 </w:instrText>
      </w:r>
      <w:r>
        <w:rPr>
          <w:rFonts w:ascii="Times New Roman" w:hAnsi="Times New Roman" w:cs="Times New Roman"/>
        </w:rPr>
        <w:fldChar w:fldCharType="separate"/>
      </w:r>
      <w:r>
        <w:rPr>
          <w:rFonts w:hint="eastAsia" w:ascii="Times New Roman" w:hAnsi="Times New Roman" w:cs="Times New Roman"/>
        </w:rPr>
        <w:t>1.</w:t>
      </w:r>
      <w:r>
        <w:rPr>
          <w:rFonts w:ascii="Times New Roman" w:hAnsi="Times New Roman" w:cs="Times New Roman"/>
        </w:rPr>
        <w:t>技术规格偏离表</w:t>
      </w:r>
      <w:r>
        <w:tab/>
      </w:r>
      <w:r>
        <w:fldChar w:fldCharType="begin"/>
      </w:r>
      <w:r>
        <w:instrText xml:space="preserve"> PAGEREF _Toc19054 \h </w:instrText>
      </w:r>
      <w:r>
        <w:fldChar w:fldCharType="separate"/>
      </w:r>
      <w:r>
        <w:t>- 56 -</w:t>
      </w:r>
      <w:r>
        <w:fldChar w:fldCharType="end"/>
      </w:r>
      <w:r>
        <w:rPr>
          <w:rFonts w:ascii="Times New Roman" w:hAnsi="Times New Roman" w:cs="Times New Roman"/>
          <w:color w:val="000000" w:themeColor="text1"/>
          <w14:textFill>
            <w14:solidFill>
              <w14:schemeClr w14:val="tx1"/>
            </w14:solidFill>
          </w14:textFill>
        </w:rPr>
        <w:fldChar w:fldCharType="end"/>
      </w:r>
    </w:p>
    <w:p w14:paraId="134056E4">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_Toc27091 </w:instrText>
      </w:r>
      <w:r>
        <w:rPr>
          <w:rFonts w:ascii="Times New Roman" w:hAnsi="Times New Roman" w:cs="Times New Roman"/>
        </w:rPr>
        <w:fldChar w:fldCharType="separate"/>
      </w:r>
      <w:r>
        <w:rPr>
          <w:rFonts w:hint="eastAsia" w:ascii="Times New Roman" w:hAnsi="Times New Roman" w:cs="Times New Roman"/>
        </w:rPr>
        <w:t>2.</w:t>
      </w:r>
      <w:r>
        <w:rPr>
          <w:rFonts w:hint="eastAsia" w:ascii="Times New Roman" w:hAnsi="Times New Roman" w:cs="Times New Roman"/>
          <w:lang w:eastAsia="zh-CN"/>
        </w:rPr>
        <w:t>实施</w:t>
      </w:r>
      <w:r>
        <w:rPr>
          <w:rFonts w:hint="eastAsia" w:ascii="Times New Roman" w:hAnsi="Times New Roman" w:cs="Times New Roman"/>
        </w:rPr>
        <w:t>方案</w:t>
      </w:r>
      <w:r>
        <w:tab/>
      </w:r>
      <w:r>
        <w:fldChar w:fldCharType="begin"/>
      </w:r>
      <w:r>
        <w:instrText xml:space="preserve"> PAGEREF _Toc27091 \h </w:instrText>
      </w:r>
      <w:r>
        <w:fldChar w:fldCharType="separate"/>
      </w:r>
      <w:r>
        <w:t>- 57 -</w:t>
      </w:r>
      <w:r>
        <w:fldChar w:fldCharType="end"/>
      </w:r>
      <w:r>
        <w:rPr>
          <w:rFonts w:ascii="Times New Roman" w:hAnsi="Times New Roman" w:cs="Times New Roman"/>
          <w:color w:val="000000" w:themeColor="text1"/>
          <w14:textFill>
            <w14:solidFill>
              <w14:schemeClr w14:val="tx1"/>
            </w14:solidFill>
          </w14:textFill>
        </w:rPr>
        <w:fldChar w:fldCharType="end"/>
      </w:r>
    </w:p>
    <w:p w14:paraId="007BEA86">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_Toc18886 </w:instrText>
      </w:r>
      <w:r>
        <w:rPr>
          <w:rFonts w:ascii="Times New Roman" w:hAnsi="Times New Roman" w:cs="Times New Roman"/>
        </w:rPr>
        <w:fldChar w:fldCharType="separate"/>
      </w:r>
      <w:r>
        <w:rPr>
          <w:rFonts w:hint="eastAsia" w:ascii="Times New Roman" w:hAnsi="Times New Roman" w:cs="Times New Roman"/>
        </w:rPr>
        <w:t>3.</w:t>
      </w:r>
      <w:r>
        <w:rPr>
          <w:rFonts w:ascii="宋体" w:hAnsi="宋体" w:eastAsia="宋体" w:cs="宋体"/>
          <w:szCs w:val="24"/>
        </w:rPr>
        <w:t>工作重点与难点分析</w:t>
      </w:r>
      <w:r>
        <w:tab/>
      </w:r>
      <w:r>
        <w:fldChar w:fldCharType="begin"/>
      </w:r>
      <w:r>
        <w:instrText xml:space="preserve"> PAGEREF _Toc18886 \h </w:instrText>
      </w:r>
      <w:r>
        <w:fldChar w:fldCharType="separate"/>
      </w:r>
      <w:r>
        <w:t>- 58 -</w:t>
      </w:r>
      <w:r>
        <w:fldChar w:fldCharType="end"/>
      </w:r>
      <w:r>
        <w:rPr>
          <w:rFonts w:ascii="Times New Roman" w:hAnsi="Times New Roman" w:cs="Times New Roman"/>
          <w:color w:val="000000" w:themeColor="text1"/>
          <w14:textFill>
            <w14:solidFill>
              <w14:schemeClr w14:val="tx1"/>
            </w14:solidFill>
          </w14:textFill>
        </w:rPr>
        <w:fldChar w:fldCharType="end"/>
      </w:r>
    </w:p>
    <w:p w14:paraId="6C2F8A26">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_Toc23177 </w:instrText>
      </w:r>
      <w:r>
        <w:rPr>
          <w:rFonts w:ascii="Times New Roman" w:hAnsi="Times New Roman" w:cs="Times New Roman"/>
        </w:rPr>
        <w:fldChar w:fldCharType="separate"/>
      </w:r>
      <w:r>
        <w:rPr>
          <w:rFonts w:hint="eastAsia" w:ascii="Times New Roman" w:hAnsi="Times New Roman" w:cs="Times New Roman"/>
          <w:lang w:val="en-US" w:eastAsia="zh-CN"/>
        </w:rPr>
        <w:t>4.</w:t>
      </w:r>
      <w:r>
        <w:rPr>
          <w:rFonts w:ascii="宋体" w:hAnsi="宋体" w:eastAsia="宋体" w:cs="宋体"/>
          <w:szCs w:val="24"/>
        </w:rPr>
        <w:t>服务流程</w:t>
      </w:r>
      <w:r>
        <w:tab/>
      </w:r>
      <w:r>
        <w:fldChar w:fldCharType="begin"/>
      </w:r>
      <w:r>
        <w:instrText xml:space="preserve"> PAGEREF _Toc23177 \h </w:instrText>
      </w:r>
      <w:r>
        <w:fldChar w:fldCharType="separate"/>
      </w:r>
      <w:r>
        <w:t>- 59 -</w:t>
      </w:r>
      <w:r>
        <w:fldChar w:fldCharType="end"/>
      </w:r>
      <w:r>
        <w:rPr>
          <w:rFonts w:ascii="Times New Roman" w:hAnsi="Times New Roman" w:cs="Times New Roman"/>
          <w:color w:val="000000" w:themeColor="text1"/>
          <w14:textFill>
            <w14:solidFill>
              <w14:schemeClr w14:val="tx1"/>
            </w14:solidFill>
          </w14:textFill>
        </w:rPr>
        <w:fldChar w:fldCharType="end"/>
      </w:r>
    </w:p>
    <w:p w14:paraId="545660BB">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_Toc1629 </w:instrText>
      </w:r>
      <w:r>
        <w:rPr>
          <w:rFonts w:ascii="Times New Roman" w:hAnsi="Times New Roman" w:cs="Times New Roman"/>
        </w:rPr>
        <w:fldChar w:fldCharType="separate"/>
      </w:r>
      <w:r>
        <w:rPr>
          <w:rFonts w:hint="eastAsia" w:ascii="宋体" w:hAnsi="宋体" w:cs="宋体"/>
          <w:szCs w:val="24"/>
          <w:lang w:val="en-US" w:eastAsia="zh-CN" w:bidi="en-US"/>
        </w:rPr>
        <w:t>5.</w:t>
      </w:r>
      <w:r>
        <w:rPr>
          <w:rFonts w:ascii="宋体" w:hAnsi="宋体" w:eastAsia="宋体" w:cs="宋体"/>
          <w:szCs w:val="24"/>
        </w:rPr>
        <w:t>进度要求</w:t>
      </w:r>
      <w:r>
        <w:tab/>
      </w:r>
      <w:r>
        <w:fldChar w:fldCharType="begin"/>
      </w:r>
      <w:r>
        <w:instrText xml:space="preserve"> PAGEREF _Toc1629 \h </w:instrText>
      </w:r>
      <w:r>
        <w:fldChar w:fldCharType="separate"/>
      </w:r>
      <w:r>
        <w:t>- 60 -</w:t>
      </w:r>
      <w:r>
        <w:fldChar w:fldCharType="end"/>
      </w:r>
      <w:r>
        <w:rPr>
          <w:rFonts w:ascii="Times New Roman" w:hAnsi="Times New Roman" w:cs="Times New Roman"/>
          <w:color w:val="000000" w:themeColor="text1"/>
          <w14:textFill>
            <w14:solidFill>
              <w14:schemeClr w14:val="tx1"/>
            </w14:solidFill>
          </w14:textFill>
        </w:rPr>
        <w:fldChar w:fldCharType="end"/>
      </w:r>
    </w:p>
    <w:p w14:paraId="6B72F691">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_Toc22711 </w:instrText>
      </w:r>
      <w:r>
        <w:rPr>
          <w:rFonts w:ascii="Times New Roman" w:hAnsi="Times New Roman" w:cs="Times New Roman"/>
        </w:rPr>
        <w:fldChar w:fldCharType="separate"/>
      </w:r>
      <w:r>
        <w:rPr>
          <w:rFonts w:hint="eastAsia" w:ascii="宋体" w:hAnsi="宋体" w:cs="宋体"/>
          <w:szCs w:val="24"/>
          <w:lang w:val="en-US" w:eastAsia="zh-CN" w:bidi="en-US"/>
        </w:rPr>
        <w:t>6.</w:t>
      </w:r>
      <w:r>
        <w:rPr>
          <w:rFonts w:ascii="宋体" w:hAnsi="宋体" w:eastAsia="宋体" w:cs="宋体"/>
          <w:szCs w:val="24"/>
        </w:rPr>
        <w:t>廉洁管理措施</w:t>
      </w:r>
      <w:r>
        <w:tab/>
      </w:r>
      <w:r>
        <w:fldChar w:fldCharType="begin"/>
      </w:r>
      <w:r>
        <w:instrText xml:space="preserve"> PAGEREF _Toc22711 \h </w:instrText>
      </w:r>
      <w:r>
        <w:fldChar w:fldCharType="separate"/>
      </w:r>
      <w:r>
        <w:t>- 61 -</w:t>
      </w:r>
      <w:r>
        <w:fldChar w:fldCharType="end"/>
      </w:r>
      <w:r>
        <w:rPr>
          <w:rFonts w:ascii="Times New Roman" w:hAnsi="Times New Roman" w:cs="Times New Roman"/>
          <w:color w:val="000000" w:themeColor="text1"/>
          <w14:textFill>
            <w14:solidFill>
              <w14:schemeClr w14:val="tx1"/>
            </w14:solidFill>
          </w14:textFill>
        </w:rPr>
        <w:fldChar w:fldCharType="end"/>
      </w:r>
    </w:p>
    <w:p w14:paraId="6203A1CE">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_Toc20379 </w:instrText>
      </w:r>
      <w:r>
        <w:rPr>
          <w:rFonts w:ascii="Times New Roman" w:hAnsi="Times New Roman" w:cs="Times New Roman"/>
        </w:rPr>
        <w:fldChar w:fldCharType="separate"/>
      </w:r>
      <w:r>
        <w:rPr>
          <w:rFonts w:hint="eastAsia" w:ascii="宋体" w:hAnsi="宋体" w:cs="宋体"/>
          <w:szCs w:val="24"/>
          <w:lang w:val="en-US" w:eastAsia="zh-CN" w:bidi="en-US"/>
        </w:rPr>
        <w:t>7.</w:t>
      </w:r>
      <w:r>
        <w:rPr>
          <w:rFonts w:hint="eastAsia" w:ascii="宋体" w:hAnsi="宋体" w:cs="宋体"/>
          <w:szCs w:val="24"/>
          <w:lang w:val="en-US" w:eastAsia="zh-CN"/>
        </w:rPr>
        <w:t>合理化建议</w:t>
      </w:r>
      <w:r>
        <w:tab/>
      </w:r>
      <w:r>
        <w:fldChar w:fldCharType="begin"/>
      </w:r>
      <w:r>
        <w:instrText xml:space="preserve"> PAGEREF _Toc20379 \h </w:instrText>
      </w:r>
      <w:r>
        <w:fldChar w:fldCharType="separate"/>
      </w:r>
      <w:r>
        <w:t>- 62 -</w:t>
      </w:r>
      <w:r>
        <w:fldChar w:fldCharType="end"/>
      </w:r>
      <w:r>
        <w:rPr>
          <w:rFonts w:ascii="Times New Roman" w:hAnsi="Times New Roman" w:cs="Times New Roman"/>
          <w:color w:val="000000" w:themeColor="text1"/>
          <w14:textFill>
            <w14:solidFill>
              <w14:schemeClr w14:val="tx1"/>
            </w14:solidFill>
          </w14:textFill>
        </w:rPr>
        <w:fldChar w:fldCharType="end"/>
      </w:r>
    </w:p>
    <w:p w14:paraId="5F0FF062">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_Toc4813 </w:instrText>
      </w:r>
      <w:r>
        <w:rPr>
          <w:rFonts w:ascii="Times New Roman" w:hAnsi="Times New Roman" w:cs="Times New Roman"/>
        </w:rPr>
        <w:fldChar w:fldCharType="separate"/>
      </w:r>
      <w:r>
        <w:rPr>
          <w:rFonts w:hint="eastAsia" w:ascii="Times New Roman" w:hAnsi="Times New Roman" w:cs="Times New Roman"/>
        </w:rPr>
        <w:t>八、</w:t>
      </w:r>
      <w:r>
        <w:rPr>
          <w:rFonts w:ascii="Times New Roman" w:hAnsi="Times New Roman" w:cs="Times New Roman"/>
        </w:rPr>
        <w:t>其他部分</w:t>
      </w:r>
      <w:r>
        <w:tab/>
      </w:r>
      <w:r>
        <w:fldChar w:fldCharType="begin"/>
      </w:r>
      <w:r>
        <w:instrText xml:space="preserve"> PAGEREF _Toc4813 \h </w:instrText>
      </w:r>
      <w:r>
        <w:fldChar w:fldCharType="separate"/>
      </w:r>
      <w:r>
        <w:t>- 63 -</w:t>
      </w:r>
      <w:r>
        <w:fldChar w:fldCharType="end"/>
      </w:r>
      <w:r>
        <w:rPr>
          <w:rFonts w:ascii="Times New Roman" w:hAnsi="Times New Roman" w:cs="Times New Roman"/>
          <w:color w:val="000000" w:themeColor="text1"/>
          <w14:textFill>
            <w14:solidFill>
              <w14:schemeClr w14:val="tx1"/>
            </w14:solidFill>
          </w14:textFill>
        </w:rPr>
        <w:fldChar w:fldCharType="end"/>
      </w:r>
    </w:p>
    <w:p w14:paraId="41C96BB5">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_Toc15501 </w:instrText>
      </w:r>
      <w:r>
        <w:rPr>
          <w:rFonts w:ascii="Times New Roman" w:hAnsi="Times New Roman" w:cs="Times New Roman"/>
        </w:rPr>
        <w:fldChar w:fldCharType="separate"/>
      </w:r>
      <w:r>
        <w:rPr>
          <w:rFonts w:hint="eastAsia" w:ascii="Times New Roman" w:hAnsi="Times New Roman" w:cs="Times New Roman"/>
          <w:lang w:eastAsia="zh-CN"/>
        </w:rPr>
        <w:t>1.</w:t>
      </w:r>
      <w:r>
        <w:rPr>
          <w:rFonts w:ascii="Times New Roman" w:hAnsi="Times New Roman" w:cs="Times New Roman"/>
        </w:rPr>
        <w:t>同意</w:t>
      </w:r>
      <w:r>
        <w:rPr>
          <w:rFonts w:hint="eastAsia" w:ascii="Times New Roman" w:hAnsi="Times New Roman" w:cs="Times New Roman"/>
        </w:rPr>
        <w:t>磋商</w:t>
      </w:r>
      <w:r>
        <w:rPr>
          <w:rFonts w:ascii="Times New Roman" w:hAnsi="Times New Roman" w:cs="Times New Roman"/>
        </w:rPr>
        <w:t>文件条款声明格式</w:t>
      </w:r>
      <w:r>
        <w:tab/>
      </w:r>
      <w:r>
        <w:fldChar w:fldCharType="begin"/>
      </w:r>
      <w:r>
        <w:instrText xml:space="preserve"> PAGEREF _Toc15501 \h </w:instrText>
      </w:r>
      <w:r>
        <w:fldChar w:fldCharType="separate"/>
      </w:r>
      <w:r>
        <w:t>- 63 -</w:t>
      </w:r>
      <w:r>
        <w:fldChar w:fldCharType="end"/>
      </w:r>
      <w:r>
        <w:rPr>
          <w:rFonts w:ascii="Times New Roman" w:hAnsi="Times New Roman" w:cs="Times New Roman"/>
          <w:color w:val="000000" w:themeColor="text1"/>
          <w14:textFill>
            <w14:solidFill>
              <w14:schemeClr w14:val="tx1"/>
            </w14:solidFill>
          </w14:textFill>
        </w:rPr>
        <w:fldChar w:fldCharType="end"/>
      </w:r>
    </w:p>
    <w:p w14:paraId="5445516E">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_Toc25722 </w:instrText>
      </w:r>
      <w:r>
        <w:rPr>
          <w:rFonts w:ascii="Times New Roman" w:hAnsi="Times New Roman" w:cs="Times New Roman"/>
        </w:rPr>
        <w:fldChar w:fldCharType="separate"/>
      </w:r>
      <w:r>
        <w:rPr>
          <w:rFonts w:hint="eastAsia" w:ascii="Times New Roman" w:hAnsi="Times New Roman" w:cs="Times New Roman"/>
          <w:bCs w:val="0"/>
          <w:lang w:val="en-US" w:eastAsia="zh-CN"/>
        </w:rPr>
        <w:t>2</w:t>
      </w:r>
      <w:r>
        <w:rPr>
          <w:rFonts w:hint="eastAsia" w:ascii="Times New Roman" w:hAnsi="Times New Roman" w:cs="Times New Roman"/>
          <w:bCs w:val="0"/>
          <w:lang w:eastAsia="zh-CN"/>
        </w:rPr>
        <w:t>.</w:t>
      </w:r>
      <w:r>
        <w:rPr>
          <w:rFonts w:ascii="Times New Roman" w:hAnsi="Times New Roman" w:cs="Times New Roman"/>
        </w:rPr>
        <w:t>虚假应标承担责任声明</w:t>
      </w:r>
      <w:r>
        <w:tab/>
      </w:r>
      <w:r>
        <w:fldChar w:fldCharType="begin"/>
      </w:r>
      <w:r>
        <w:instrText xml:space="preserve"> PAGEREF _Toc25722 \h </w:instrText>
      </w:r>
      <w:r>
        <w:fldChar w:fldCharType="separate"/>
      </w:r>
      <w:r>
        <w:t>- 64 -</w:t>
      </w:r>
      <w:r>
        <w:fldChar w:fldCharType="end"/>
      </w:r>
      <w:r>
        <w:rPr>
          <w:rFonts w:ascii="Times New Roman" w:hAnsi="Times New Roman" w:cs="Times New Roman"/>
          <w:color w:val="000000" w:themeColor="text1"/>
          <w14:textFill>
            <w14:solidFill>
              <w14:schemeClr w14:val="tx1"/>
            </w14:solidFill>
          </w14:textFill>
        </w:rPr>
        <w:fldChar w:fldCharType="end"/>
      </w:r>
    </w:p>
    <w:p w14:paraId="64B387C7">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_Toc16282 </w:instrText>
      </w:r>
      <w:r>
        <w:rPr>
          <w:rFonts w:ascii="Times New Roman" w:hAnsi="Times New Roman" w:cs="Times New Roman"/>
        </w:rPr>
        <w:fldChar w:fldCharType="separate"/>
      </w:r>
      <w:r>
        <w:rPr>
          <w:rFonts w:hint="eastAsia" w:ascii="Times New Roman" w:hAnsi="Times New Roman" w:cs="Times New Roman"/>
          <w:lang w:val="en-US" w:eastAsia="zh-CN"/>
        </w:rPr>
        <w:t>3</w:t>
      </w:r>
      <w:r>
        <w:rPr>
          <w:rFonts w:hint="eastAsia" w:ascii="Times New Roman" w:hAnsi="Times New Roman" w:cs="Times New Roman"/>
          <w:lang w:eastAsia="zh-CN"/>
        </w:rPr>
        <w:t>.</w:t>
      </w:r>
      <w:r>
        <w:rPr>
          <w:rFonts w:hint="eastAsia" w:ascii="Times New Roman" w:hAnsi="Times New Roman" w:cs="Times New Roman"/>
        </w:rPr>
        <w:t>供应商认为有必要提交的其他相关证明材料</w:t>
      </w:r>
      <w:r>
        <w:tab/>
      </w:r>
      <w:r>
        <w:fldChar w:fldCharType="begin"/>
      </w:r>
      <w:r>
        <w:instrText xml:space="preserve"> PAGEREF _Toc16282 \h </w:instrText>
      </w:r>
      <w:r>
        <w:fldChar w:fldCharType="separate"/>
      </w:r>
      <w:r>
        <w:t>- 65 -</w:t>
      </w:r>
      <w:r>
        <w:fldChar w:fldCharType="end"/>
      </w:r>
      <w:r>
        <w:rPr>
          <w:rFonts w:ascii="Times New Roman" w:hAnsi="Times New Roman" w:cs="Times New Roman"/>
          <w:color w:val="000000" w:themeColor="text1"/>
          <w14:textFill>
            <w14:solidFill>
              <w14:schemeClr w14:val="tx1"/>
            </w14:solidFill>
          </w14:textFill>
        </w:rPr>
        <w:fldChar w:fldCharType="end"/>
      </w:r>
    </w:p>
    <w:p w14:paraId="4129403F">
      <w:pPr>
        <w:pStyle w:val="21"/>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_Toc11830 </w:instrText>
      </w:r>
      <w:r>
        <w:rPr>
          <w:rFonts w:ascii="Times New Roman" w:hAnsi="Times New Roman" w:cs="Times New Roman"/>
        </w:rPr>
        <w:fldChar w:fldCharType="separate"/>
      </w:r>
      <w:r>
        <w:rPr>
          <w:rFonts w:hint="eastAsia" w:ascii="Times New Roman" w:hAnsi="Times New Roman" w:cs="Times New Roman"/>
          <w:lang w:val="en-US" w:eastAsia="zh-CN"/>
        </w:rPr>
        <w:t>4.</w:t>
      </w:r>
      <w:r>
        <w:rPr>
          <w:rFonts w:hint="eastAsia" w:ascii="Times New Roman" w:hAnsi="Times New Roman" w:cs="Times New Roman"/>
        </w:rPr>
        <w:t>材料真实性承诺</w:t>
      </w:r>
      <w:r>
        <w:tab/>
      </w:r>
      <w:r>
        <w:fldChar w:fldCharType="begin"/>
      </w:r>
      <w:r>
        <w:instrText xml:space="preserve"> PAGEREF _Toc11830 \h </w:instrText>
      </w:r>
      <w:r>
        <w:fldChar w:fldCharType="separate"/>
      </w:r>
      <w:r>
        <w:t>- 66 -</w:t>
      </w:r>
      <w:r>
        <w:fldChar w:fldCharType="end"/>
      </w:r>
      <w:r>
        <w:rPr>
          <w:rFonts w:ascii="Times New Roman" w:hAnsi="Times New Roman" w:cs="Times New Roman"/>
          <w:color w:val="000000" w:themeColor="text1"/>
          <w14:textFill>
            <w14:solidFill>
              <w14:schemeClr w14:val="tx1"/>
            </w14:solidFill>
          </w14:textFill>
        </w:rPr>
        <w:fldChar w:fldCharType="end"/>
      </w:r>
    </w:p>
    <w:p w14:paraId="750FD3A0">
      <w:pPr>
        <w:pStyle w:val="30"/>
        <w:tabs>
          <w:tab w:val="right" w:leader="dot" w:pos="8730"/>
        </w:tabs>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rPr>
        <w:instrText xml:space="preserve"> HYPERLINK \l _Toc14426 </w:instrText>
      </w:r>
      <w:r>
        <w:rPr>
          <w:rFonts w:ascii="Times New Roman" w:hAnsi="Times New Roman" w:cs="Times New Roman"/>
        </w:rPr>
        <w:fldChar w:fldCharType="separate"/>
      </w:r>
      <w:r>
        <w:rPr>
          <w:rFonts w:hint="eastAsia" w:ascii="Times New Roman" w:hAnsi="Times New Roman" w:cs="Times New Roman"/>
        </w:rPr>
        <w:t>附录A 中小企业划型标准规定</w:t>
      </w:r>
      <w:r>
        <w:tab/>
      </w:r>
      <w:r>
        <w:fldChar w:fldCharType="begin"/>
      </w:r>
      <w:r>
        <w:instrText xml:space="preserve"> PAGEREF _Toc14426 \h </w:instrText>
      </w:r>
      <w:r>
        <w:fldChar w:fldCharType="separate"/>
      </w:r>
      <w:r>
        <w:t>- 67 -</w:t>
      </w:r>
      <w:r>
        <w:fldChar w:fldCharType="end"/>
      </w:r>
      <w:r>
        <w:rPr>
          <w:rFonts w:ascii="Times New Roman" w:hAnsi="Times New Roman" w:cs="Times New Roman"/>
          <w:color w:val="000000" w:themeColor="text1"/>
          <w14:textFill>
            <w14:solidFill>
              <w14:schemeClr w14:val="tx1"/>
            </w14:solidFill>
          </w14:textFill>
        </w:rPr>
        <w:fldChar w:fldCharType="end"/>
      </w:r>
    </w:p>
    <w:p w14:paraId="34FABA94">
      <w:pPr>
        <w:pStyle w:val="27"/>
        <w:tabs>
          <w:tab w:val="right" w:leader="dot" w:pos="8730"/>
        </w:tabs>
        <w:spacing w:line="240" w:lineRule="auto"/>
        <w:ind w:firstLine="0" w:firstLineChars="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end"/>
      </w:r>
    </w:p>
    <w:p w14:paraId="5C7FB1E4">
      <w:pPr>
        <w:pStyle w:val="27"/>
        <w:tabs>
          <w:tab w:val="right" w:leader="dot" w:pos="8730"/>
        </w:tabs>
        <w:spacing w:line="240" w:lineRule="auto"/>
        <w:ind w:firstLine="442"/>
        <w:jc w:val="both"/>
        <w:rPr>
          <w:rStyle w:val="43"/>
          <w:rFonts w:ascii="Times New Roman" w:hAnsi="Times New Roman" w:cs="Times New Roman"/>
          <w:b/>
          <w:color w:val="000000" w:themeColor="text1"/>
          <w:sz w:val="22"/>
          <w:u w:val="none"/>
          <w14:textFill>
            <w14:solidFill>
              <w14:schemeClr w14:val="tx1"/>
            </w14:solidFill>
          </w14:textFill>
        </w:rPr>
      </w:pPr>
      <w:r>
        <w:rPr>
          <w:rStyle w:val="43"/>
          <w:rFonts w:ascii="Times New Roman" w:hAnsi="Times New Roman" w:cs="Times New Roman"/>
          <w:b/>
          <w:color w:val="000000" w:themeColor="text1"/>
          <w:sz w:val="22"/>
          <w:u w:val="none"/>
          <w14:textFill>
            <w14:solidFill>
              <w14:schemeClr w14:val="tx1"/>
            </w14:solidFill>
          </w14:textFill>
        </w:rPr>
        <w:t>特别提醒：</w:t>
      </w:r>
      <w:r>
        <w:rPr>
          <w:rStyle w:val="43"/>
          <w:rFonts w:hint="eastAsia" w:ascii="Times New Roman" w:hAnsi="Times New Roman" w:cs="Times New Roman"/>
          <w:b/>
          <w:color w:val="000000" w:themeColor="text1"/>
          <w:sz w:val="22"/>
          <w:u w:val="none"/>
          <w14:textFill>
            <w14:solidFill>
              <w14:schemeClr w14:val="tx1"/>
            </w14:solidFill>
          </w14:textFill>
        </w:rPr>
        <w:t>请</w:t>
      </w:r>
      <w:r>
        <w:rPr>
          <w:rStyle w:val="43"/>
          <w:rFonts w:ascii="Times New Roman" w:hAnsi="Times New Roman" w:cs="Times New Roman"/>
          <w:b/>
          <w:color w:val="000000" w:themeColor="text1"/>
          <w:sz w:val="22"/>
          <w:u w:val="none"/>
          <w14:textFill>
            <w14:solidFill>
              <w14:schemeClr w14:val="tx1"/>
            </w14:solidFill>
          </w14:textFill>
        </w:rPr>
        <w:t>按照响应文件格式要求填写响应文件。请</w:t>
      </w:r>
      <w:r>
        <w:rPr>
          <w:rStyle w:val="43"/>
          <w:rFonts w:hint="eastAsia" w:ascii="Times New Roman" w:hAnsi="Times New Roman" w:cs="Times New Roman"/>
          <w:b/>
          <w:color w:val="000000" w:themeColor="text1"/>
          <w:sz w:val="22"/>
          <w:u w:val="none"/>
          <w14:textFill>
            <w14:solidFill>
              <w14:schemeClr w14:val="tx1"/>
            </w14:solidFill>
          </w14:textFill>
        </w:rPr>
        <w:t>供应商</w:t>
      </w:r>
      <w:r>
        <w:rPr>
          <w:rStyle w:val="43"/>
          <w:rFonts w:ascii="Times New Roman" w:hAnsi="Times New Roman" w:cs="Times New Roman"/>
          <w:b/>
          <w:color w:val="000000" w:themeColor="text1"/>
          <w:sz w:val="22"/>
          <w:u w:val="none"/>
          <w14:textFill>
            <w14:solidFill>
              <w14:schemeClr w14:val="tx1"/>
            </w14:solidFill>
          </w14:textFill>
        </w:rPr>
        <w:t>按顺序提交上述文件和准确标注文件页码，可以根据响应文件内容增加目录内容</w:t>
      </w:r>
      <w:r>
        <w:rPr>
          <w:rStyle w:val="43"/>
          <w:rFonts w:hint="eastAsia" w:ascii="Times New Roman" w:hAnsi="Times New Roman" w:cs="Times New Roman"/>
          <w:b/>
          <w:color w:val="000000" w:themeColor="text1"/>
          <w:sz w:val="22"/>
          <w:u w:val="none"/>
          <w14:textFill>
            <w14:solidFill>
              <w14:schemeClr w14:val="tx1"/>
            </w14:solidFill>
          </w14:textFill>
        </w:rPr>
        <w:t>。</w:t>
      </w:r>
    </w:p>
    <w:p w14:paraId="6F8BECD4">
      <w:pPr>
        <w:pStyle w:val="26"/>
        <w:rPr>
          <w:color w:val="000000" w:themeColor="text1"/>
          <w14:textFill>
            <w14:solidFill>
              <w14:schemeClr w14:val="tx1"/>
            </w14:solidFill>
          </w14:textFill>
        </w:rPr>
        <w:sectPr>
          <w:pgSz w:w="11906" w:h="16838"/>
          <w:pgMar w:top="1418" w:right="1588" w:bottom="1418" w:left="1588" w:header="851" w:footer="851" w:gutter="0"/>
          <w:pgNumType w:fmt="numberInDash"/>
          <w:cols w:space="720" w:num="1"/>
          <w:docGrid w:linePitch="320" w:charSpace="0"/>
        </w:sectPr>
      </w:pPr>
    </w:p>
    <w:p w14:paraId="1B9C365B">
      <w:pPr>
        <w:pStyle w:val="3"/>
        <w:ind w:firstLine="0" w:firstLineChars="0"/>
        <w:rPr>
          <w:rFonts w:ascii="Times New Roman" w:hAnsi="Times New Roman" w:cs="Times New Roman"/>
          <w:color w:val="000000" w:themeColor="text1"/>
          <w14:textFill>
            <w14:solidFill>
              <w14:schemeClr w14:val="tx1"/>
            </w14:solidFill>
          </w14:textFill>
        </w:rPr>
      </w:pPr>
      <w:bookmarkStart w:id="228" w:name="_Toc3897"/>
      <w:bookmarkStart w:id="229" w:name="_Toc6383"/>
      <w:bookmarkStart w:id="230" w:name="_Toc26512"/>
      <w:bookmarkStart w:id="231" w:name="_Toc29228"/>
      <w:bookmarkStart w:id="232" w:name="_Toc391032229"/>
      <w:r>
        <w:rPr>
          <w:rFonts w:hint="eastAsia" w:ascii="Times New Roman" w:hAnsi="Times New Roman" w:cs="Times New Roman"/>
          <w:color w:val="000000" w:themeColor="text1"/>
          <w14:textFill>
            <w14:solidFill>
              <w14:schemeClr w14:val="tx1"/>
            </w14:solidFill>
          </w14:textFill>
        </w:rPr>
        <w:t>一</w:t>
      </w:r>
      <w:r>
        <w:rPr>
          <w:rFonts w:ascii="Times New Roman" w:hAnsi="Times New Roman" w:cs="Times New Roman"/>
          <w:color w:val="000000" w:themeColor="text1"/>
          <w14:textFill>
            <w14:solidFill>
              <w14:schemeClr w14:val="tx1"/>
            </w14:solidFill>
          </w14:textFill>
        </w:rPr>
        <w:t>、</w:t>
      </w:r>
      <w:r>
        <w:rPr>
          <w:rFonts w:hint="eastAsia"/>
          <w:color w:val="000000" w:themeColor="text1"/>
          <w14:textFill>
            <w14:solidFill>
              <w14:schemeClr w14:val="tx1"/>
            </w14:solidFill>
          </w14:textFill>
        </w:rPr>
        <w:t>响应</w:t>
      </w:r>
      <w:r>
        <w:rPr>
          <w:color w:val="000000" w:themeColor="text1"/>
          <w14:textFill>
            <w14:solidFill>
              <w14:schemeClr w14:val="tx1"/>
            </w14:solidFill>
          </w14:textFill>
        </w:rPr>
        <w:t>文件评审索引</w:t>
      </w:r>
      <w:r>
        <w:rPr>
          <w:rFonts w:ascii="Times New Roman" w:hAnsi="Times New Roman" w:cs="Times New Roman"/>
          <w:color w:val="000000" w:themeColor="text1"/>
          <w14:textFill>
            <w14:solidFill>
              <w14:schemeClr w14:val="tx1"/>
            </w14:solidFill>
          </w14:textFill>
        </w:rPr>
        <w:t>表</w:t>
      </w:r>
      <w:bookmarkEnd w:id="228"/>
      <w:bookmarkEnd w:id="229"/>
      <w:bookmarkEnd w:id="230"/>
    </w:p>
    <w:p w14:paraId="70A9719F">
      <w:pPr>
        <w:widowControl w:val="0"/>
        <w:adjustRightInd/>
        <w:snapToGrid/>
        <w:spacing w:line="240" w:lineRule="auto"/>
        <w:ind w:firstLine="0" w:firstLineChars="0"/>
        <w:jc w:val="center"/>
        <w:rPr>
          <w:rFonts w:ascii="Times New Roman" w:hAnsi="Times New Roman" w:cs="Times New Roman"/>
          <w:b/>
          <w:color w:val="000000" w:themeColor="text1"/>
          <w:kern w:val="2"/>
          <w:sz w:val="21"/>
          <w:szCs w:val="21"/>
          <w14:textFill>
            <w14:solidFill>
              <w14:schemeClr w14:val="tx1"/>
            </w14:solidFill>
          </w14:textFill>
        </w:rPr>
      </w:pPr>
      <w:bookmarkStart w:id="233" w:name="_Toc14657"/>
      <w:r>
        <w:rPr>
          <w:rFonts w:hint="eastAsia" w:ascii="Times New Roman" w:hAnsi="Times New Roman" w:cs="Times New Roman"/>
          <w:b/>
          <w:color w:val="000000" w:themeColor="text1"/>
          <w:kern w:val="2"/>
          <w:sz w:val="21"/>
          <w:szCs w:val="21"/>
          <w:lang w:eastAsia="zh-CN"/>
          <w14:textFill>
            <w14:solidFill>
              <w14:schemeClr w14:val="tx1"/>
            </w14:solidFill>
          </w14:textFill>
        </w:rPr>
        <w:t>（</w:t>
      </w:r>
      <w:r>
        <w:rPr>
          <w:rFonts w:hint="eastAsia" w:ascii="Times New Roman" w:hAnsi="Times New Roman" w:cs="Times New Roman"/>
          <w:b/>
          <w:color w:val="000000" w:themeColor="text1"/>
          <w:kern w:val="2"/>
          <w:sz w:val="21"/>
          <w:szCs w:val="21"/>
          <w14:textFill>
            <w14:solidFill>
              <w14:schemeClr w14:val="tx1"/>
            </w14:solidFill>
          </w14:textFill>
        </w:rPr>
        <w:t>供应商</w:t>
      </w:r>
      <w:r>
        <w:rPr>
          <w:rFonts w:hint="eastAsia" w:ascii="Times New Roman" w:hAnsi="Times New Roman" w:cs="Times New Roman"/>
          <w:b/>
          <w:color w:val="000000" w:themeColor="text1"/>
          <w:kern w:val="2"/>
          <w:sz w:val="21"/>
          <w:szCs w:val="21"/>
          <w:lang w:eastAsia="zh-CN"/>
          <w14:textFill>
            <w14:solidFill>
              <w14:schemeClr w14:val="tx1"/>
            </w14:solidFill>
          </w14:textFill>
        </w:rPr>
        <w:t>根据</w:t>
      </w:r>
      <w:r>
        <w:rPr>
          <w:rFonts w:ascii="Times New Roman" w:hAnsi="Times New Roman" w:cs="Times New Roman"/>
          <w:b/>
          <w:color w:val="000000" w:themeColor="text1"/>
          <w:kern w:val="2"/>
          <w:sz w:val="21"/>
          <w:szCs w:val="21"/>
          <w14:textFill>
            <w14:solidFill>
              <w14:schemeClr w14:val="tx1"/>
            </w14:solidFill>
          </w14:textFill>
        </w:rPr>
        <w:t>响应文件的实际情况填写</w:t>
      </w:r>
      <w:r>
        <w:rPr>
          <w:rFonts w:hint="eastAsia" w:ascii="Times New Roman" w:hAnsi="Times New Roman" w:cs="Times New Roman"/>
          <w:b/>
          <w:color w:val="000000" w:themeColor="text1"/>
          <w:kern w:val="2"/>
          <w:sz w:val="21"/>
          <w:szCs w:val="21"/>
          <w:lang w:eastAsia="zh-CN"/>
          <w14:textFill>
            <w14:solidFill>
              <w14:schemeClr w14:val="tx1"/>
            </w14:solidFill>
          </w14:textFill>
        </w:rPr>
        <w:t>）</w:t>
      </w:r>
      <w:bookmarkEnd w:id="233"/>
    </w:p>
    <w:tbl>
      <w:tblPr>
        <w:tblStyle w:val="3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6"/>
        <w:gridCol w:w="1365"/>
        <w:gridCol w:w="2845"/>
      </w:tblGrid>
      <w:tr w14:paraId="1C4F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0CF2FC2D">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磋商</w:t>
            </w:r>
            <w:r>
              <w:rPr>
                <w:rFonts w:ascii="Times New Roman" w:hAnsi="Times New Roman" w:cs="Times New Roman"/>
                <w:color w:val="000000" w:themeColor="text1"/>
                <w:kern w:val="2"/>
                <w:szCs w:val="24"/>
                <w14:textFill>
                  <w14:solidFill>
                    <w14:schemeClr w14:val="tx1"/>
                  </w14:solidFill>
                </w14:textFill>
              </w:rPr>
              <w:t>文件的重要内容</w:t>
            </w:r>
          </w:p>
        </w:tc>
        <w:tc>
          <w:tcPr>
            <w:tcW w:w="1365" w:type="dxa"/>
            <w:vAlign w:val="center"/>
          </w:tcPr>
          <w:p w14:paraId="1440564C">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是否</w:t>
            </w:r>
            <w:r>
              <w:rPr>
                <w:rFonts w:hint="eastAsia" w:ascii="Times New Roman" w:hAnsi="Times New Roman" w:cs="Times New Roman"/>
                <w:color w:val="000000" w:themeColor="text1"/>
                <w:kern w:val="2"/>
                <w:szCs w:val="24"/>
                <w14:textFill>
                  <w14:solidFill>
                    <w14:schemeClr w14:val="tx1"/>
                  </w14:solidFill>
                </w14:textFill>
              </w:rPr>
              <w:t>响应</w:t>
            </w:r>
          </w:p>
        </w:tc>
        <w:tc>
          <w:tcPr>
            <w:tcW w:w="2845" w:type="dxa"/>
            <w:vAlign w:val="center"/>
          </w:tcPr>
          <w:p w14:paraId="2B98E753">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响应</w:t>
            </w:r>
            <w:r>
              <w:rPr>
                <w:rFonts w:ascii="Times New Roman" w:hAnsi="Times New Roman" w:cs="Times New Roman"/>
                <w:color w:val="000000" w:themeColor="text1"/>
                <w:kern w:val="2"/>
                <w:szCs w:val="24"/>
                <w14:textFill>
                  <w14:solidFill>
                    <w14:schemeClr w14:val="tx1"/>
                  </w14:solidFill>
                </w14:textFill>
              </w:rPr>
              <w:t>文件页码</w:t>
            </w:r>
          </w:p>
        </w:tc>
      </w:tr>
      <w:tr w14:paraId="4891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051D3AA1">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评审索引表</w:t>
            </w:r>
          </w:p>
        </w:tc>
        <w:tc>
          <w:tcPr>
            <w:tcW w:w="1365" w:type="dxa"/>
            <w:vAlign w:val="center"/>
          </w:tcPr>
          <w:p w14:paraId="73F0F922">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180CFE67">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第  页—第  页</w:t>
            </w:r>
          </w:p>
        </w:tc>
      </w:tr>
      <w:tr w14:paraId="64A4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6E22C8F0">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资格证明文件</w:t>
            </w:r>
          </w:p>
        </w:tc>
        <w:tc>
          <w:tcPr>
            <w:tcW w:w="1365" w:type="dxa"/>
            <w:vAlign w:val="center"/>
          </w:tcPr>
          <w:p w14:paraId="3D128644">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58415702">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2266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4526BDA4">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2611C86C">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0937C43A">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241B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2C82E0D1">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11CC5807">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529E9AAB">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5D80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2B12919F">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商务</w:t>
            </w:r>
            <w:r>
              <w:rPr>
                <w:rFonts w:ascii="Times New Roman" w:hAnsi="Times New Roman" w:cs="Times New Roman"/>
                <w:color w:val="000000" w:themeColor="text1"/>
                <w:kern w:val="2"/>
                <w:szCs w:val="24"/>
                <w14:textFill>
                  <w14:solidFill>
                    <w14:schemeClr w14:val="tx1"/>
                  </w14:solidFill>
                </w14:textFill>
              </w:rPr>
              <w:t>部分</w:t>
            </w:r>
          </w:p>
        </w:tc>
        <w:tc>
          <w:tcPr>
            <w:tcW w:w="1365" w:type="dxa"/>
            <w:vAlign w:val="center"/>
          </w:tcPr>
          <w:p w14:paraId="1E4B81E8">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7EAE0BE0">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0D60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7569EA09">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18639ED4">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14D54809">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50A7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20B15BDB">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36703EE0">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307627D3">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3699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74D30995">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技术</w:t>
            </w:r>
            <w:r>
              <w:rPr>
                <w:rFonts w:ascii="Times New Roman" w:hAnsi="Times New Roman" w:cs="Times New Roman"/>
                <w:color w:val="000000" w:themeColor="text1"/>
                <w:kern w:val="2"/>
                <w:szCs w:val="24"/>
                <w14:textFill>
                  <w14:solidFill>
                    <w14:schemeClr w14:val="tx1"/>
                  </w14:solidFill>
                </w14:textFill>
              </w:rPr>
              <w:t>部分</w:t>
            </w:r>
          </w:p>
        </w:tc>
        <w:tc>
          <w:tcPr>
            <w:tcW w:w="1365" w:type="dxa"/>
            <w:vAlign w:val="center"/>
          </w:tcPr>
          <w:p w14:paraId="7E2253B4">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131E9BA6">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6C37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24BF6292">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4486BCD5">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7A869436">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0094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231C2974">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70B967FC">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7424FAAD">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469E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5101A681">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其他部分</w:t>
            </w:r>
          </w:p>
        </w:tc>
        <w:tc>
          <w:tcPr>
            <w:tcW w:w="1365" w:type="dxa"/>
            <w:vAlign w:val="center"/>
          </w:tcPr>
          <w:p w14:paraId="64C6E186">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02130247">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7647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5A3237AD">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24F6D9F2">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5C86D092">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5DD3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76" w:type="dxa"/>
            <w:vAlign w:val="center"/>
          </w:tcPr>
          <w:p w14:paraId="1C0B9DD6">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w:t>
            </w:r>
          </w:p>
        </w:tc>
        <w:tc>
          <w:tcPr>
            <w:tcW w:w="1365" w:type="dxa"/>
            <w:vAlign w:val="center"/>
          </w:tcPr>
          <w:p w14:paraId="785FD200">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2845" w:type="dxa"/>
            <w:vAlign w:val="center"/>
          </w:tcPr>
          <w:p w14:paraId="369FFE4D">
            <w:pPr>
              <w:widowControl w:val="0"/>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bl>
    <w:p w14:paraId="3E0D4262">
      <w:pPr>
        <w:widowControl w:val="0"/>
        <w:ind w:firstLine="480"/>
        <w:jc w:val="both"/>
        <w:rPr>
          <w:rFonts w:ascii="Times New Roman" w:hAnsi="Times New Roman" w:cs="Times New Roman"/>
          <w:color w:val="000000" w:themeColor="text1"/>
          <w:kern w:val="2"/>
          <w:szCs w:val="24"/>
          <w14:textFill>
            <w14:solidFill>
              <w14:schemeClr w14:val="tx1"/>
            </w14:solidFill>
          </w14:textFill>
        </w:rPr>
      </w:pPr>
    </w:p>
    <w:p w14:paraId="078779B1">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供应商</w:t>
      </w:r>
      <w:r>
        <w:rPr>
          <w:rFonts w:ascii="Times New Roman" w:hAnsi="Times New Roman" w:cs="Times New Roman"/>
          <w:color w:val="000000" w:themeColor="text1"/>
          <w:kern w:val="2"/>
          <w:szCs w:val="24"/>
          <w14:textFill>
            <w14:solidFill>
              <w14:schemeClr w14:val="tx1"/>
            </w14:solidFill>
          </w14:textFill>
        </w:rPr>
        <w:t>名称：</w:t>
      </w:r>
      <w:r>
        <w:rPr>
          <w:rFonts w:ascii="Times New Roman" w:hAnsi="Times New Roman" w:cs="Times New Roman"/>
          <w:color w:val="000000" w:themeColor="text1"/>
          <w:kern w:val="2"/>
          <w:szCs w:val="24"/>
          <w:u w:val="single"/>
          <w14:textFill>
            <w14:solidFill>
              <w14:schemeClr w14:val="tx1"/>
            </w14:solidFill>
          </w14:textFill>
        </w:rPr>
        <w:t xml:space="preserve">                                      （盖章）</w:t>
      </w:r>
    </w:p>
    <w:p w14:paraId="43C8B387">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法定代表人或被授权代表：</w:t>
      </w:r>
      <w:r>
        <w:rPr>
          <w:rFonts w:ascii="Times New Roman" w:hAnsi="Times New Roman" w:cs="Times New Roman"/>
          <w:color w:val="000000" w:themeColor="text1"/>
          <w:kern w:val="2"/>
          <w:szCs w:val="24"/>
          <w:u w:val="single"/>
          <w14:textFill>
            <w14:solidFill>
              <w14:schemeClr w14:val="tx1"/>
            </w14:solidFill>
          </w14:textFill>
        </w:rPr>
        <w:t xml:space="preserve">                          （签字）</w:t>
      </w:r>
    </w:p>
    <w:p w14:paraId="655F04FB">
      <w:pPr>
        <w:widowControl w:val="0"/>
        <w:tabs>
          <w:tab w:val="left" w:pos="5355"/>
        </w:tabs>
        <w:adjustRightInd/>
        <w:spacing w:line="260" w:lineRule="exact"/>
        <w:ind w:firstLine="480" w:firstLineChars="0"/>
        <w:jc w:val="both"/>
        <w:rPr>
          <w:rFonts w:ascii="Times New Roman" w:hAnsi="Times New Roman" w:cs="Times New Roman"/>
          <w:bCs/>
          <w:color w:val="000000" w:themeColor="text1"/>
          <w:kern w:val="2"/>
          <w:sz w:val="21"/>
          <w:szCs w:val="21"/>
          <w14:textFill>
            <w14:solidFill>
              <w14:schemeClr w14:val="tx1"/>
            </w14:solidFill>
          </w14:textFill>
        </w:rPr>
      </w:pPr>
    </w:p>
    <w:p w14:paraId="11D294E7">
      <w:pPr>
        <w:pStyle w:val="26"/>
        <w:rPr>
          <w:color w:val="000000" w:themeColor="text1"/>
          <w14:textFill>
            <w14:solidFill>
              <w14:schemeClr w14:val="tx1"/>
            </w14:solidFill>
          </w14:textFill>
        </w:rPr>
      </w:pPr>
    </w:p>
    <w:p w14:paraId="0C7B5D03">
      <w:pPr>
        <w:widowControl w:val="0"/>
        <w:spacing w:line="260" w:lineRule="exact"/>
        <w:ind w:firstLine="0" w:firstLineChars="0"/>
        <w:jc w:val="both"/>
        <w:rPr>
          <w:rFonts w:ascii="宋体" w:hAnsi="宋体" w:cs="Times New Roman"/>
          <w:color w:val="000000" w:themeColor="text1"/>
          <w:kern w:val="2"/>
          <w:sz w:val="21"/>
          <w:szCs w:val="21"/>
          <w14:textFill>
            <w14:solidFill>
              <w14:schemeClr w14:val="tx1"/>
            </w14:solidFill>
          </w14:textFill>
        </w:rPr>
      </w:pPr>
      <w:bookmarkStart w:id="234" w:name="_Toc27904"/>
      <w:r>
        <w:rPr>
          <w:rFonts w:ascii="宋体" w:hAnsi="宋体" w:cs="Times New Roman"/>
          <w:b/>
          <w:color w:val="000000" w:themeColor="text1"/>
          <w:kern w:val="2"/>
          <w:sz w:val="21"/>
          <w:szCs w:val="21"/>
          <w14:textFill>
            <w14:solidFill>
              <w14:schemeClr w14:val="tx1"/>
            </w14:solidFill>
          </w14:textFill>
        </w:rPr>
        <w:t>*说明</w:t>
      </w:r>
      <w:r>
        <w:rPr>
          <w:rFonts w:ascii="宋体" w:hAnsi="宋体" w:cs="Times New Roman"/>
          <w:color w:val="000000" w:themeColor="text1"/>
          <w:kern w:val="2"/>
          <w:sz w:val="21"/>
          <w:szCs w:val="21"/>
          <w14:textFill>
            <w14:solidFill>
              <w14:schemeClr w14:val="tx1"/>
            </w14:solidFill>
          </w14:textFill>
        </w:rPr>
        <w:t>：</w:t>
      </w:r>
      <w:bookmarkEnd w:id="234"/>
    </w:p>
    <w:p w14:paraId="222B6318">
      <w:pPr>
        <w:tabs>
          <w:tab w:val="left" w:pos="3060"/>
        </w:tabs>
        <w:ind w:firstLine="422"/>
        <w:rPr>
          <w:rFonts w:ascii="宋体" w:hAnsi="宋体" w:cs="Times New Roman"/>
          <w:b/>
          <w:color w:val="000000" w:themeColor="text1"/>
          <w:kern w:val="2"/>
          <w:sz w:val="21"/>
          <w:szCs w:val="21"/>
          <w14:textFill>
            <w14:solidFill>
              <w14:schemeClr w14:val="tx1"/>
            </w14:solidFill>
          </w14:textFill>
        </w:rPr>
      </w:pPr>
      <w:r>
        <w:rPr>
          <w:rFonts w:hint="eastAsia" w:ascii="宋体" w:hAnsi="宋体" w:cs="Times New Roman"/>
          <w:b/>
          <w:color w:val="000000" w:themeColor="text1"/>
          <w:kern w:val="2"/>
          <w:sz w:val="21"/>
          <w:szCs w:val="21"/>
          <w:lang w:eastAsia="zh-CN"/>
          <w14:textFill>
            <w14:solidFill>
              <w14:schemeClr w14:val="tx1"/>
            </w14:solidFill>
          </w14:textFill>
        </w:rPr>
        <w:t>1.</w:t>
      </w:r>
      <w:r>
        <w:rPr>
          <w:rFonts w:hint="eastAsia" w:ascii="宋体" w:hAnsi="宋体" w:cs="Times New Roman"/>
          <w:b/>
          <w:color w:val="000000" w:themeColor="text1"/>
          <w:kern w:val="2"/>
          <w:sz w:val="21"/>
          <w:szCs w:val="21"/>
          <w14:textFill>
            <w14:solidFill>
              <w14:schemeClr w14:val="tx1"/>
            </w14:solidFill>
          </w14:textFill>
        </w:rPr>
        <w:t>此表内容不仅限于上述内容，供应商根据资格要求及评分办法自行填写重要内容，目的是便于专家在评标时方便、快捷、准确找到相关资料。</w:t>
      </w:r>
    </w:p>
    <w:p w14:paraId="19BF1078">
      <w:pPr>
        <w:tabs>
          <w:tab w:val="left" w:pos="3060"/>
        </w:tabs>
        <w:ind w:firstLine="422"/>
        <w:rPr>
          <w:rFonts w:ascii="宋体" w:hAnsi="宋体"/>
          <w:b/>
          <w:color w:val="000000" w:themeColor="text1"/>
          <w:sz w:val="21"/>
          <w:szCs w:val="21"/>
          <w14:textFill>
            <w14:solidFill>
              <w14:schemeClr w14:val="tx1"/>
            </w14:solidFill>
          </w14:textFill>
        </w:rPr>
      </w:pPr>
      <w:r>
        <w:rPr>
          <w:rFonts w:hint="eastAsia" w:ascii="宋体" w:hAnsi="宋体"/>
          <w:b/>
          <w:color w:val="000000" w:themeColor="text1"/>
          <w:sz w:val="21"/>
          <w:szCs w:val="21"/>
          <w:lang w:eastAsia="zh-CN"/>
          <w14:textFill>
            <w14:solidFill>
              <w14:schemeClr w14:val="tx1"/>
            </w14:solidFill>
          </w14:textFill>
        </w:rPr>
        <w:t>2.</w:t>
      </w:r>
      <w:r>
        <w:rPr>
          <w:rFonts w:ascii="宋体" w:hAnsi="宋体"/>
          <w:b/>
          <w:color w:val="000000" w:themeColor="text1"/>
          <w:sz w:val="21"/>
          <w:szCs w:val="21"/>
          <w14:textFill>
            <w14:solidFill>
              <w14:schemeClr w14:val="tx1"/>
            </w14:solidFill>
          </w14:textFill>
        </w:rPr>
        <w:t>重要内容与对应的页码一定要一一对应，准确填写，由于填写错误影响评标的后果自负。</w:t>
      </w:r>
    </w:p>
    <w:p w14:paraId="0E14863C">
      <w:pPr>
        <w:adjustRightInd/>
        <w:snapToGrid/>
        <w:spacing w:line="240" w:lineRule="auto"/>
        <w:ind w:firstLine="0" w:firstLineChars="0"/>
        <w:rPr>
          <w:rFonts w:ascii="Times New Roman" w:hAnsi="Times New Roman" w:cs="Times New Roman"/>
          <w:color w:val="000000" w:themeColor="text1"/>
          <w:kern w:val="2"/>
          <w:sz w:val="18"/>
          <w:szCs w:val="18"/>
          <w14:textFill>
            <w14:solidFill>
              <w14:schemeClr w14:val="tx1"/>
            </w14:solidFill>
          </w14:textFill>
        </w:rPr>
      </w:pPr>
      <w:r>
        <w:rPr>
          <w:color w:val="000000" w:themeColor="text1"/>
          <w14:textFill>
            <w14:solidFill>
              <w14:schemeClr w14:val="tx1"/>
            </w14:solidFill>
          </w14:textFill>
        </w:rPr>
        <w:br w:type="page"/>
      </w:r>
    </w:p>
    <w:p w14:paraId="5DE44689">
      <w:pPr>
        <w:pStyle w:val="3"/>
        <w:ind w:firstLine="0" w:firstLineChars="0"/>
        <w:rPr>
          <w:rFonts w:ascii="Times New Roman" w:hAnsi="Times New Roman" w:cs="Times New Roman"/>
          <w:color w:val="000000" w:themeColor="text1"/>
          <w14:textFill>
            <w14:solidFill>
              <w14:schemeClr w14:val="tx1"/>
            </w14:solidFill>
          </w14:textFill>
        </w:rPr>
      </w:pPr>
      <w:bookmarkStart w:id="235" w:name="_Toc26196"/>
      <w:bookmarkStart w:id="236" w:name="_Toc31039"/>
      <w:bookmarkStart w:id="237" w:name="_Toc20607"/>
      <w:r>
        <w:rPr>
          <w:rFonts w:hint="eastAsia" w:ascii="Times New Roman" w:hAnsi="Times New Roman" w:cs="Times New Roman"/>
          <w:color w:val="000000" w:themeColor="text1"/>
          <w14:textFill>
            <w14:solidFill>
              <w14:schemeClr w14:val="tx1"/>
            </w14:solidFill>
          </w14:textFill>
        </w:rPr>
        <w:t>二、</w:t>
      </w:r>
      <w:r>
        <w:rPr>
          <w:rFonts w:hint="eastAsia"/>
          <w:color w:val="000000" w:themeColor="text1"/>
          <w14:textFill>
            <w14:solidFill>
              <w14:schemeClr w14:val="tx1"/>
            </w14:solidFill>
          </w14:textFill>
        </w:rPr>
        <w:t>响应</w:t>
      </w:r>
      <w:r>
        <w:rPr>
          <w:color w:val="000000" w:themeColor="text1"/>
          <w14:textFill>
            <w14:solidFill>
              <w14:schemeClr w14:val="tx1"/>
            </w14:solidFill>
          </w14:textFill>
        </w:rPr>
        <w:t>函</w:t>
      </w:r>
      <w:bookmarkEnd w:id="231"/>
      <w:bookmarkEnd w:id="235"/>
      <w:bookmarkEnd w:id="236"/>
      <w:bookmarkEnd w:id="237"/>
    </w:p>
    <w:p w14:paraId="7E51C5D7">
      <w:pPr>
        <w:ind w:firstLine="0" w:firstLineChars="0"/>
        <w:rPr>
          <w:rFonts w:hAnsi="Cambria"/>
          <w:color w:val="000000" w:themeColor="text1"/>
          <w:szCs w:val="24"/>
          <w14:textFill>
            <w14:solidFill>
              <w14:schemeClr w14:val="tx1"/>
            </w14:solidFill>
          </w14:textFill>
        </w:rPr>
      </w:pPr>
      <w:r>
        <w:rPr>
          <w:color w:val="000000" w:themeColor="text1"/>
          <w:spacing w:val="4"/>
          <w:szCs w:val="21"/>
          <w14:textFill>
            <w14:solidFill>
              <w14:schemeClr w14:val="tx1"/>
            </w14:solidFill>
          </w14:textFill>
        </w:rPr>
        <w:t>致：</w:t>
      </w:r>
      <w:r>
        <w:rPr>
          <w:rFonts w:hint="eastAsia" w:hAnsi="Cambria"/>
          <w:color w:val="000000" w:themeColor="text1"/>
          <w:szCs w:val="24"/>
          <w14:textFill>
            <w14:solidFill>
              <w14:schemeClr w14:val="tx1"/>
            </w14:solidFill>
          </w14:textFill>
        </w:rPr>
        <w:t>兰州市西固区中医医院</w:t>
      </w:r>
    </w:p>
    <w:p w14:paraId="51D6E893">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根据贵方</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项目的</w:t>
      </w:r>
      <w:r>
        <w:rPr>
          <w:rFonts w:hint="eastAsia"/>
          <w:color w:val="000000" w:themeColor="text1"/>
          <w:spacing w:val="4"/>
          <w:szCs w:val="21"/>
          <w14:textFill>
            <w14:solidFill>
              <w14:schemeClr w14:val="tx1"/>
            </w14:solidFill>
          </w14:textFill>
        </w:rPr>
        <w:t>磋商</w:t>
      </w:r>
      <w:r>
        <w:rPr>
          <w:color w:val="000000" w:themeColor="text1"/>
          <w:spacing w:val="4"/>
          <w:szCs w:val="21"/>
          <w14:textFill>
            <w14:solidFill>
              <w14:schemeClr w14:val="tx1"/>
            </w14:solidFill>
          </w14:textFill>
        </w:rPr>
        <w:t>公告（项目编号：</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w:t>
      </w:r>
      <w:r>
        <w:rPr>
          <w:rFonts w:hint="eastAsia"/>
          <w:color w:val="000000" w:themeColor="text1"/>
          <w:spacing w:val="4"/>
          <w:szCs w:val="21"/>
          <w14:textFill>
            <w14:solidFill>
              <w14:schemeClr w14:val="tx1"/>
            </w14:solidFill>
          </w14:textFill>
        </w:rPr>
        <w:t>包号</w:t>
      </w:r>
      <w:r>
        <w:rPr>
          <w:color w:val="000000" w:themeColor="text1"/>
          <w:spacing w:val="4"/>
          <w:szCs w:val="21"/>
          <w14:textFill>
            <w14:solidFill>
              <w14:schemeClr w14:val="tx1"/>
            </w14:solidFill>
          </w14:textFill>
        </w:rPr>
        <w:t>：</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），现正式授权</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（姓名）代表</w:t>
      </w:r>
      <w:r>
        <w:rPr>
          <w:rFonts w:hint="eastAsia"/>
          <w:color w:val="000000" w:themeColor="text1"/>
          <w:spacing w:val="4"/>
          <w:szCs w:val="21"/>
          <w14:textFill>
            <w14:solidFill>
              <w14:schemeClr w14:val="tx1"/>
            </w14:solidFill>
          </w14:textFill>
        </w:rPr>
        <w:t>我单位</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w:t>
      </w:r>
      <w:r>
        <w:rPr>
          <w:rFonts w:hint="eastAsia"/>
          <w:color w:val="000000" w:themeColor="text1"/>
          <w:spacing w:val="4"/>
          <w:szCs w:val="21"/>
          <w14:textFill>
            <w14:solidFill>
              <w14:schemeClr w14:val="tx1"/>
            </w14:solidFill>
          </w14:textFill>
        </w:rPr>
        <w:t>供应商</w:t>
      </w:r>
      <w:r>
        <w:rPr>
          <w:color w:val="000000" w:themeColor="text1"/>
          <w:spacing w:val="4"/>
          <w:szCs w:val="21"/>
          <w14:textFill>
            <w14:solidFill>
              <w14:schemeClr w14:val="tx1"/>
            </w14:solidFill>
          </w14:textFill>
        </w:rPr>
        <w:t>名称）为本项目提交</w:t>
      </w:r>
      <w:r>
        <w:rPr>
          <w:rFonts w:hint="eastAsia"/>
          <w:color w:val="000000" w:themeColor="text1"/>
          <w:spacing w:val="4"/>
          <w:szCs w:val="21"/>
          <w14:textFill>
            <w14:solidFill>
              <w14:schemeClr w14:val="tx1"/>
            </w14:solidFill>
          </w14:textFill>
        </w:rPr>
        <w:t>响应</w:t>
      </w:r>
      <w:r>
        <w:rPr>
          <w:color w:val="000000" w:themeColor="text1"/>
          <w:spacing w:val="4"/>
          <w:szCs w:val="21"/>
          <w14:textFill>
            <w14:solidFill>
              <w14:schemeClr w14:val="tx1"/>
            </w14:solidFill>
          </w14:textFill>
        </w:rPr>
        <w:t>文件正本1份，副本2份，电子文档（U盘存储）1份。我</w:t>
      </w:r>
      <w:r>
        <w:rPr>
          <w:rFonts w:hint="eastAsia"/>
          <w:color w:val="000000" w:themeColor="text1"/>
          <w:spacing w:val="4"/>
          <w:szCs w:val="21"/>
          <w14:textFill>
            <w14:solidFill>
              <w14:schemeClr w14:val="tx1"/>
            </w14:solidFill>
          </w14:textFill>
        </w:rPr>
        <w:t>单位</w:t>
      </w:r>
      <w:r>
        <w:rPr>
          <w:color w:val="000000" w:themeColor="text1"/>
          <w:spacing w:val="4"/>
          <w:szCs w:val="21"/>
          <w14:textFill>
            <w14:solidFill>
              <w14:schemeClr w14:val="tx1"/>
            </w14:solidFill>
          </w14:textFill>
        </w:rPr>
        <w:t>在此声明同意如下：</w:t>
      </w:r>
    </w:p>
    <w:p w14:paraId="61B36215">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1.</w:t>
      </w:r>
      <w:r>
        <w:rPr>
          <w:color w:val="000000" w:themeColor="text1"/>
          <w:spacing w:val="4"/>
          <w:szCs w:val="21"/>
          <w14:textFill>
            <w14:solidFill>
              <w14:schemeClr w14:val="tx1"/>
            </w14:solidFill>
          </w14:textFill>
        </w:rPr>
        <w:t>我方将按照所附</w:t>
      </w:r>
      <w:r>
        <w:rPr>
          <w:rFonts w:hint="eastAsia"/>
          <w:color w:val="000000" w:themeColor="text1"/>
          <w:spacing w:val="4"/>
          <w:szCs w:val="21"/>
          <w14:textFill>
            <w14:solidFill>
              <w14:schemeClr w14:val="tx1"/>
            </w14:solidFill>
          </w14:textFill>
        </w:rPr>
        <w:t>报价</w:t>
      </w:r>
      <w:r>
        <w:rPr>
          <w:color w:val="000000" w:themeColor="text1"/>
          <w:spacing w:val="4"/>
          <w:szCs w:val="21"/>
          <w14:textFill>
            <w14:solidFill>
              <w14:schemeClr w14:val="tx1"/>
            </w14:solidFill>
          </w14:textFill>
        </w:rPr>
        <w:t>一览表中的价格提供和交付</w:t>
      </w:r>
      <w:r>
        <w:rPr>
          <w:rFonts w:hint="eastAsia"/>
          <w:color w:val="000000" w:themeColor="text1"/>
          <w:spacing w:val="4"/>
          <w:szCs w:val="21"/>
          <w14:textFill>
            <w14:solidFill>
              <w14:schemeClr w14:val="tx1"/>
            </w14:solidFill>
          </w14:textFill>
        </w:rPr>
        <w:t>本项目磋商</w:t>
      </w:r>
      <w:r>
        <w:rPr>
          <w:color w:val="000000" w:themeColor="text1"/>
          <w:spacing w:val="4"/>
          <w:szCs w:val="21"/>
          <w14:textFill>
            <w14:solidFill>
              <w14:schemeClr w14:val="tx1"/>
            </w14:solidFill>
          </w14:textFill>
        </w:rPr>
        <w:t>文件要求的服务。</w:t>
      </w:r>
    </w:p>
    <w:p w14:paraId="6442FCD7">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2.</w:t>
      </w:r>
      <w:r>
        <w:rPr>
          <w:color w:val="000000" w:themeColor="text1"/>
          <w:spacing w:val="4"/>
          <w:szCs w:val="21"/>
          <w14:textFill>
            <w14:solidFill>
              <w14:schemeClr w14:val="tx1"/>
            </w14:solidFill>
          </w14:textFill>
        </w:rPr>
        <w:t>我方将按</w:t>
      </w:r>
      <w:r>
        <w:rPr>
          <w:rFonts w:hint="eastAsia"/>
          <w:color w:val="000000" w:themeColor="text1"/>
          <w:spacing w:val="4"/>
          <w:szCs w:val="21"/>
          <w14:textFill>
            <w14:solidFill>
              <w14:schemeClr w14:val="tx1"/>
            </w14:solidFill>
          </w14:textFill>
        </w:rPr>
        <w:t>本项目磋商</w:t>
      </w:r>
      <w:r>
        <w:rPr>
          <w:color w:val="000000" w:themeColor="text1"/>
          <w:spacing w:val="4"/>
          <w:szCs w:val="21"/>
          <w14:textFill>
            <w14:solidFill>
              <w14:schemeClr w14:val="tx1"/>
            </w14:solidFill>
          </w14:textFill>
        </w:rPr>
        <w:t>文件的规定履行合同责任和义务。</w:t>
      </w:r>
    </w:p>
    <w:p w14:paraId="11520247">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3.</w:t>
      </w:r>
      <w:r>
        <w:rPr>
          <w:color w:val="000000" w:themeColor="text1"/>
          <w:spacing w:val="4"/>
          <w:szCs w:val="21"/>
          <w14:textFill>
            <w14:solidFill>
              <w14:schemeClr w14:val="tx1"/>
            </w14:solidFill>
          </w14:textFill>
        </w:rPr>
        <w:t>我方已详细审查</w:t>
      </w:r>
      <w:r>
        <w:rPr>
          <w:rFonts w:hint="eastAsia"/>
          <w:color w:val="000000" w:themeColor="text1"/>
          <w:spacing w:val="4"/>
          <w:szCs w:val="21"/>
          <w14:textFill>
            <w14:solidFill>
              <w14:schemeClr w14:val="tx1"/>
            </w14:solidFill>
          </w14:textFill>
        </w:rPr>
        <w:t>本项目</w:t>
      </w:r>
      <w:r>
        <w:rPr>
          <w:color w:val="000000" w:themeColor="text1"/>
          <w:spacing w:val="4"/>
          <w:szCs w:val="21"/>
          <w14:textFill>
            <w14:solidFill>
              <w14:schemeClr w14:val="tx1"/>
            </w14:solidFill>
          </w14:textFill>
        </w:rPr>
        <w:t>全部</w:t>
      </w:r>
      <w:r>
        <w:rPr>
          <w:rFonts w:hint="eastAsia"/>
          <w:color w:val="000000" w:themeColor="text1"/>
          <w:spacing w:val="4"/>
          <w:szCs w:val="21"/>
          <w14:textFill>
            <w14:solidFill>
              <w14:schemeClr w14:val="tx1"/>
            </w14:solidFill>
          </w14:textFill>
        </w:rPr>
        <w:t>磋商</w:t>
      </w:r>
      <w:r>
        <w:rPr>
          <w:color w:val="000000" w:themeColor="text1"/>
          <w:spacing w:val="4"/>
          <w:szCs w:val="21"/>
          <w14:textFill>
            <w14:solidFill>
              <w14:schemeClr w14:val="tx1"/>
            </w14:solidFill>
          </w14:textFill>
        </w:rPr>
        <w:t>文件，包括澄清文件（如有）以及全部参考资料和有关附件，我方完全理解并同意放弃对这方面有不明及误解的权利。</w:t>
      </w:r>
    </w:p>
    <w:p w14:paraId="242CB8F1">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4.</w:t>
      </w:r>
      <w:r>
        <w:rPr>
          <w:color w:val="000000" w:themeColor="text1"/>
          <w:spacing w:val="4"/>
          <w:szCs w:val="21"/>
          <w14:textFill>
            <w14:solidFill>
              <w14:schemeClr w14:val="tx1"/>
            </w14:solidFill>
          </w14:textFill>
        </w:rPr>
        <w:t>我方接受本项目</w:t>
      </w:r>
      <w:r>
        <w:rPr>
          <w:rFonts w:hint="eastAsia"/>
          <w:color w:val="000000" w:themeColor="text1"/>
          <w:spacing w:val="4"/>
          <w:szCs w:val="21"/>
          <w14:textFill>
            <w14:solidFill>
              <w14:schemeClr w14:val="tx1"/>
            </w14:solidFill>
          </w14:textFill>
        </w:rPr>
        <w:t>磋商</w:t>
      </w:r>
      <w:r>
        <w:rPr>
          <w:color w:val="000000" w:themeColor="text1"/>
          <w:spacing w:val="4"/>
          <w:szCs w:val="21"/>
          <w14:textFill>
            <w14:solidFill>
              <w14:schemeClr w14:val="tx1"/>
            </w14:solidFill>
          </w14:textFill>
        </w:rPr>
        <w:t>文件中所规定的</w:t>
      </w:r>
      <w:r>
        <w:rPr>
          <w:rFonts w:hint="eastAsia"/>
          <w:color w:val="000000" w:themeColor="text1"/>
          <w:spacing w:val="4"/>
          <w:szCs w:val="21"/>
          <w14:textFill>
            <w14:solidFill>
              <w14:schemeClr w14:val="tx1"/>
            </w14:solidFill>
          </w14:textFill>
        </w:rPr>
        <w:t>响应</w:t>
      </w:r>
      <w:r>
        <w:rPr>
          <w:color w:val="000000" w:themeColor="text1"/>
          <w:spacing w:val="4"/>
          <w:szCs w:val="21"/>
          <w14:textFill>
            <w14:solidFill>
              <w14:schemeClr w14:val="tx1"/>
            </w14:solidFill>
          </w14:textFill>
        </w:rPr>
        <w:t>有效期。</w:t>
      </w:r>
    </w:p>
    <w:p w14:paraId="7C351429">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5.</w:t>
      </w:r>
      <w:r>
        <w:rPr>
          <w:color w:val="000000" w:themeColor="text1"/>
          <w:spacing w:val="4"/>
          <w:szCs w:val="21"/>
          <w14:textFill>
            <w14:solidFill>
              <w14:schemeClr w14:val="tx1"/>
            </w14:solidFill>
          </w14:textFill>
        </w:rPr>
        <w:t>若我方在规定的响应截止期后，在</w:t>
      </w:r>
      <w:r>
        <w:rPr>
          <w:rFonts w:hint="eastAsia"/>
          <w:color w:val="000000" w:themeColor="text1"/>
          <w:spacing w:val="4"/>
          <w:szCs w:val="21"/>
          <w14:textFill>
            <w14:solidFill>
              <w14:schemeClr w14:val="tx1"/>
            </w14:solidFill>
          </w14:textFill>
        </w:rPr>
        <w:t>响应</w:t>
      </w:r>
      <w:r>
        <w:rPr>
          <w:color w:val="000000" w:themeColor="text1"/>
          <w:spacing w:val="4"/>
          <w:szCs w:val="21"/>
          <w14:textFill>
            <w14:solidFill>
              <w14:schemeClr w14:val="tx1"/>
            </w14:solidFill>
          </w14:textFill>
        </w:rPr>
        <w:t>有效期内撤</w:t>
      </w:r>
      <w:r>
        <w:rPr>
          <w:rFonts w:hint="eastAsia"/>
          <w:color w:val="000000" w:themeColor="text1"/>
          <w:spacing w:val="4"/>
          <w:szCs w:val="21"/>
          <w14:textFill>
            <w14:solidFill>
              <w14:schemeClr w14:val="tx1"/>
            </w14:solidFill>
          </w14:textFill>
        </w:rPr>
        <w:t>销响应</w:t>
      </w:r>
      <w:r>
        <w:rPr>
          <w:color w:val="000000" w:themeColor="text1"/>
          <w:spacing w:val="4"/>
          <w:szCs w:val="21"/>
          <w14:textFill>
            <w14:solidFill>
              <w14:schemeClr w14:val="tx1"/>
            </w14:solidFill>
          </w14:textFill>
        </w:rPr>
        <w:t>，</w:t>
      </w:r>
      <w:r>
        <w:rPr>
          <w:rFonts w:hint="eastAsia"/>
          <w:color w:val="000000" w:themeColor="text1"/>
          <w:spacing w:val="4"/>
          <w:szCs w:val="21"/>
          <w14:textFill>
            <w14:solidFill>
              <w14:schemeClr w14:val="tx1"/>
            </w14:solidFill>
          </w14:textFill>
        </w:rPr>
        <w:t>我方将不再要求</w:t>
      </w:r>
      <w:r>
        <w:rPr>
          <w:color w:val="000000" w:themeColor="text1"/>
          <w:spacing w:val="4"/>
          <w:szCs w:val="21"/>
          <w14:textFill>
            <w14:solidFill>
              <w14:schemeClr w14:val="tx1"/>
            </w14:solidFill>
          </w14:textFill>
        </w:rPr>
        <w:t>退还</w:t>
      </w:r>
      <w:r>
        <w:rPr>
          <w:rFonts w:hint="eastAsia"/>
          <w:color w:val="000000" w:themeColor="text1"/>
          <w:spacing w:val="4"/>
          <w:szCs w:val="21"/>
          <w14:textFill>
            <w14:solidFill>
              <w14:schemeClr w14:val="tx1"/>
            </w14:solidFill>
          </w14:textFill>
        </w:rPr>
        <w:t>磋商</w:t>
      </w:r>
      <w:r>
        <w:rPr>
          <w:color w:val="000000" w:themeColor="text1"/>
          <w:spacing w:val="4"/>
          <w:szCs w:val="21"/>
          <w14:textFill>
            <w14:solidFill>
              <w14:schemeClr w14:val="tx1"/>
            </w14:solidFill>
          </w14:textFill>
        </w:rPr>
        <w:t>保证金。</w:t>
      </w:r>
    </w:p>
    <w:p w14:paraId="3BF9F916">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6.</w:t>
      </w:r>
      <w:r>
        <w:rPr>
          <w:color w:val="000000" w:themeColor="text1"/>
          <w:spacing w:val="4"/>
          <w:szCs w:val="21"/>
          <w14:textFill>
            <w14:solidFill>
              <w14:schemeClr w14:val="tx1"/>
            </w14:solidFill>
          </w14:textFill>
        </w:rPr>
        <w:t>我方同意提供按照贵方可能要求的与</w:t>
      </w:r>
      <w:r>
        <w:rPr>
          <w:rFonts w:hint="eastAsia"/>
          <w:color w:val="000000" w:themeColor="text1"/>
          <w:spacing w:val="4"/>
          <w:szCs w:val="21"/>
          <w14:textFill>
            <w14:solidFill>
              <w14:schemeClr w14:val="tx1"/>
            </w14:solidFill>
          </w14:textFill>
        </w:rPr>
        <w:t>响应</w:t>
      </w:r>
      <w:r>
        <w:rPr>
          <w:color w:val="000000" w:themeColor="text1"/>
          <w:spacing w:val="4"/>
          <w:szCs w:val="21"/>
          <w14:textFill>
            <w14:solidFill>
              <w14:schemeClr w14:val="tx1"/>
            </w14:solidFill>
          </w14:textFill>
        </w:rPr>
        <w:t>有关的一切数据或资料，完全理解并接受采购人对</w:t>
      </w:r>
      <w:r>
        <w:rPr>
          <w:rFonts w:hint="eastAsia"/>
          <w:color w:val="000000" w:themeColor="text1"/>
          <w:spacing w:val="4"/>
          <w:szCs w:val="21"/>
          <w14:textFill>
            <w14:solidFill>
              <w14:schemeClr w14:val="tx1"/>
            </w14:solidFill>
          </w14:textFill>
        </w:rPr>
        <w:t>评审</w:t>
      </w:r>
      <w:r>
        <w:rPr>
          <w:color w:val="000000" w:themeColor="text1"/>
          <w:spacing w:val="4"/>
          <w:szCs w:val="21"/>
          <w14:textFill>
            <w14:solidFill>
              <w14:schemeClr w14:val="tx1"/>
            </w14:solidFill>
          </w14:textFill>
        </w:rPr>
        <w:t>资料保密。</w:t>
      </w:r>
    </w:p>
    <w:p w14:paraId="226D6B02">
      <w:pPr>
        <w:ind w:firstLine="496"/>
        <w:rPr>
          <w:color w:val="000000" w:themeColor="text1"/>
          <w:spacing w:val="4"/>
          <w:szCs w:val="21"/>
          <w14:textFill>
            <w14:solidFill>
              <w14:schemeClr w14:val="tx1"/>
            </w14:solidFill>
          </w14:textFill>
        </w:rPr>
      </w:pPr>
      <w:r>
        <w:rPr>
          <w:rFonts w:hint="eastAsia"/>
          <w:color w:val="000000" w:themeColor="text1"/>
          <w:spacing w:val="4"/>
          <w:szCs w:val="21"/>
          <w:lang w:eastAsia="zh-CN"/>
          <w14:textFill>
            <w14:solidFill>
              <w14:schemeClr w14:val="tx1"/>
            </w14:solidFill>
          </w14:textFill>
        </w:rPr>
        <w:t>8.</w:t>
      </w:r>
      <w:r>
        <w:rPr>
          <w:color w:val="000000" w:themeColor="text1"/>
          <w:spacing w:val="4"/>
          <w:szCs w:val="21"/>
          <w14:textFill>
            <w14:solidFill>
              <w14:schemeClr w14:val="tx1"/>
            </w14:solidFill>
          </w14:textFill>
        </w:rPr>
        <w:t>与本</w:t>
      </w:r>
      <w:r>
        <w:rPr>
          <w:rFonts w:hint="eastAsia"/>
          <w:color w:val="000000" w:themeColor="text1"/>
          <w:spacing w:val="4"/>
          <w:szCs w:val="21"/>
          <w14:textFill>
            <w14:solidFill>
              <w14:schemeClr w14:val="tx1"/>
            </w14:solidFill>
          </w14:textFill>
        </w:rPr>
        <w:t>项目</w:t>
      </w:r>
      <w:r>
        <w:rPr>
          <w:color w:val="000000" w:themeColor="text1"/>
          <w:spacing w:val="4"/>
          <w:szCs w:val="21"/>
          <w14:textFill>
            <w14:solidFill>
              <w14:schemeClr w14:val="tx1"/>
            </w14:solidFill>
          </w14:textFill>
        </w:rPr>
        <w:t>磋商有关的一切正式往来信函请寄：</w:t>
      </w:r>
    </w:p>
    <w:p w14:paraId="56B7F3FB">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地  址：</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 xml:space="preserve">  邮  编：       </w:t>
      </w:r>
      <w:r>
        <w:rPr>
          <w:color w:val="000000" w:themeColor="text1"/>
          <w:spacing w:val="4"/>
          <w:szCs w:val="21"/>
          <w:u w:val="single"/>
          <w14:textFill>
            <w14:solidFill>
              <w14:schemeClr w14:val="tx1"/>
            </w14:solidFill>
          </w14:textFill>
        </w:rPr>
        <w:t xml:space="preserve">                 </w:t>
      </w:r>
    </w:p>
    <w:p w14:paraId="4A267417">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电  话：</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 xml:space="preserve">  传  真：</w:t>
      </w:r>
      <w:r>
        <w:rPr>
          <w:color w:val="000000" w:themeColor="text1"/>
          <w:spacing w:val="4"/>
          <w:szCs w:val="21"/>
          <w:u w:val="single"/>
          <w14:textFill>
            <w14:solidFill>
              <w14:schemeClr w14:val="tx1"/>
            </w14:solidFill>
          </w14:textFill>
        </w:rPr>
        <w:t xml:space="preserve">                        </w:t>
      </w:r>
    </w:p>
    <w:p w14:paraId="2662AE70">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手  机：</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 xml:space="preserve">  电子邮件：</w:t>
      </w:r>
      <w:r>
        <w:rPr>
          <w:color w:val="000000" w:themeColor="text1"/>
          <w:spacing w:val="4"/>
          <w:szCs w:val="21"/>
          <w:u w:val="single"/>
          <w14:textFill>
            <w14:solidFill>
              <w14:schemeClr w14:val="tx1"/>
            </w14:solidFill>
          </w14:textFill>
        </w:rPr>
        <w:t xml:space="preserve">                      </w:t>
      </w:r>
    </w:p>
    <w:p w14:paraId="6050F54D">
      <w:pPr>
        <w:ind w:firstLine="496"/>
        <w:rPr>
          <w:color w:val="000000" w:themeColor="text1"/>
          <w:spacing w:val="4"/>
          <w:szCs w:val="21"/>
          <w14:textFill>
            <w14:solidFill>
              <w14:schemeClr w14:val="tx1"/>
            </w14:solidFill>
          </w14:textFill>
        </w:rPr>
      </w:pPr>
    </w:p>
    <w:p w14:paraId="7A7CE230">
      <w:pPr>
        <w:ind w:firstLine="496"/>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供应商</w:t>
      </w:r>
      <w:r>
        <w:rPr>
          <w:color w:val="000000" w:themeColor="text1"/>
          <w:spacing w:val="4"/>
          <w:szCs w:val="21"/>
          <w14:textFill>
            <w14:solidFill>
              <w14:schemeClr w14:val="tx1"/>
            </w14:solidFill>
          </w14:textFill>
        </w:rPr>
        <w:t>名称（盖章）：</w:t>
      </w:r>
      <w:r>
        <w:rPr>
          <w:color w:val="000000" w:themeColor="text1"/>
          <w:spacing w:val="4"/>
          <w:szCs w:val="21"/>
          <w:u w:val="single"/>
          <w14:textFill>
            <w14:solidFill>
              <w14:schemeClr w14:val="tx1"/>
            </w14:solidFill>
          </w14:textFill>
        </w:rPr>
        <w:t xml:space="preserve">                                           </w:t>
      </w:r>
    </w:p>
    <w:p w14:paraId="249C4132">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法定代表人（签字或盖章）：</w:t>
      </w:r>
      <w:r>
        <w:rPr>
          <w:color w:val="000000" w:themeColor="text1"/>
          <w:spacing w:val="4"/>
          <w:szCs w:val="21"/>
          <w:u w:val="single"/>
          <w14:textFill>
            <w14:solidFill>
              <w14:schemeClr w14:val="tx1"/>
            </w14:solidFill>
          </w14:textFill>
        </w:rPr>
        <w:t xml:space="preserve">                                     </w:t>
      </w:r>
    </w:p>
    <w:p w14:paraId="3723D671">
      <w:pPr>
        <w:ind w:firstLine="496"/>
        <w:rPr>
          <w:color w:val="000000" w:themeColor="text1"/>
          <w:spacing w:val="4"/>
          <w:szCs w:val="21"/>
          <w14:textFill>
            <w14:solidFill>
              <w14:schemeClr w14:val="tx1"/>
            </w14:solidFill>
          </w14:textFill>
        </w:rPr>
      </w:pPr>
      <w:r>
        <w:rPr>
          <w:rFonts w:hint="eastAsia"/>
          <w:color w:val="000000" w:themeColor="text1"/>
          <w:spacing w:val="4"/>
          <w:szCs w:val="21"/>
          <w14:textFill>
            <w14:solidFill>
              <w14:schemeClr w14:val="tx1"/>
            </w14:solidFill>
          </w14:textFill>
        </w:rPr>
        <w:t>委托</w:t>
      </w:r>
      <w:r>
        <w:rPr>
          <w:color w:val="000000" w:themeColor="text1"/>
          <w:spacing w:val="4"/>
          <w:szCs w:val="21"/>
          <w14:textFill>
            <w14:solidFill>
              <w14:schemeClr w14:val="tx1"/>
            </w14:solidFill>
          </w14:textFill>
        </w:rPr>
        <w:t>代理人（签字或盖章）：</w:t>
      </w:r>
      <w:r>
        <w:rPr>
          <w:color w:val="000000" w:themeColor="text1"/>
          <w:spacing w:val="4"/>
          <w:szCs w:val="21"/>
          <w:u w:val="single"/>
          <w14:textFill>
            <w14:solidFill>
              <w14:schemeClr w14:val="tx1"/>
            </w14:solidFill>
          </w14:textFill>
        </w:rPr>
        <w:t xml:space="preserve">                                     </w:t>
      </w:r>
    </w:p>
    <w:p w14:paraId="14A34D3A">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日        期：</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年</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月</w:t>
      </w:r>
      <w:r>
        <w:rPr>
          <w:color w:val="000000" w:themeColor="text1"/>
          <w:spacing w:val="4"/>
          <w:szCs w:val="21"/>
          <w:u w:val="single"/>
          <w14:textFill>
            <w14:solidFill>
              <w14:schemeClr w14:val="tx1"/>
            </w14:solidFill>
          </w14:textFill>
        </w:rPr>
        <w:t xml:space="preserve">    </w:t>
      </w:r>
      <w:r>
        <w:rPr>
          <w:color w:val="000000" w:themeColor="text1"/>
          <w:spacing w:val="4"/>
          <w:szCs w:val="21"/>
          <w14:textFill>
            <w14:solidFill>
              <w14:schemeClr w14:val="tx1"/>
            </w14:solidFill>
          </w14:textFill>
        </w:rPr>
        <w:t>日</w:t>
      </w:r>
    </w:p>
    <w:p w14:paraId="09231C8C">
      <w:pPr>
        <w:ind w:firstLine="496"/>
        <w:rPr>
          <w:color w:val="000000" w:themeColor="text1"/>
          <w:spacing w:val="4"/>
          <w:szCs w:val="21"/>
          <w14:textFill>
            <w14:solidFill>
              <w14:schemeClr w14:val="tx1"/>
            </w14:solidFill>
          </w14:textFill>
        </w:rPr>
      </w:pPr>
      <w:r>
        <w:rPr>
          <w:color w:val="000000" w:themeColor="text1"/>
          <w:spacing w:val="4"/>
          <w:szCs w:val="21"/>
          <w14:textFill>
            <w14:solidFill>
              <w14:schemeClr w14:val="tx1"/>
            </w14:solidFill>
          </w14:textFill>
        </w:rPr>
        <w:t xml:space="preserve">    </w:t>
      </w:r>
      <w:r>
        <w:rPr>
          <w:color w:val="000000" w:themeColor="text1"/>
          <w14:textFill>
            <w14:solidFill>
              <w14:schemeClr w14:val="tx1"/>
            </w14:solidFill>
          </w14:textFill>
        </w:rPr>
        <w:br w:type="page"/>
      </w:r>
    </w:p>
    <w:p w14:paraId="0F865648">
      <w:pPr>
        <w:pStyle w:val="26"/>
        <w:rPr>
          <w:color w:val="000000" w:themeColor="text1"/>
          <w14:textFill>
            <w14:solidFill>
              <w14:schemeClr w14:val="tx1"/>
            </w14:solidFill>
          </w14:textFill>
        </w:rPr>
      </w:pPr>
    </w:p>
    <w:p w14:paraId="268D50D2">
      <w:pPr>
        <w:pStyle w:val="3"/>
        <w:ind w:firstLine="0" w:firstLineChars="0"/>
        <w:rPr>
          <w:rFonts w:ascii="Times New Roman" w:hAnsi="Times New Roman" w:cs="Times New Roman"/>
          <w:color w:val="000000" w:themeColor="text1"/>
          <w14:textFill>
            <w14:solidFill>
              <w14:schemeClr w14:val="tx1"/>
            </w14:solidFill>
          </w14:textFill>
        </w:rPr>
      </w:pPr>
      <w:bookmarkStart w:id="238" w:name="_Toc3394"/>
      <w:bookmarkStart w:id="239" w:name="_Toc1172"/>
      <w:bookmarkStart w:id="240" w:name="_Toc25757"/>
      <w:r>
        <w:rPr>
          <w:rFonts w:hint="eastAsia" w:ascii="Times New Roman" w:hAnsi="Times New Roman" w:cs="Times New Roman"/>
          <w:color w:val="000000" w:themeColor="text1"/>
          <w14:textFill>
            <w14:solidFill>
              <w14:schemeClr w14:val="tx1"/>
            </w14:solidFill>
          </w14:textFill>
        </w:rPr>
        <w:t>三</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供应商</w:t>
      </w:r>
      <w:r>
        <w:rPr>
          <w:rFonts w:ascii="Times New Roman" w:hAnsi="Times New Roman" w:cs="Times New Roman"/>
          <w:color w:val="000000" w:themeColor="text1"/>
          <w14:textFill>
            <w14:solidFill>
              <w14:schemeClr w14:val="tx1"/>
            </w14:solidFill>
          </w14:textFill>
        </w:rPr>
        <w:t>基本情况</w:t>
      </w:r>
      <w:bookmarkEnd w:id="232"/>
      <w:bookmarkEnd w:id="238"/>
      <w:bookmarkEnd w:id="239"/>
      <w:bookmarkEnd w:id="240"/>
    </w:p>
    <w:tbl>
      <w:tblPr>
        <w:tblStyle w:val="3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8"/>
        <w:gridCol w:w="1252"/>
        <w:gridCol w:w="819"/>
        <w:gridCol w:w="1088"/>
        <w:gridCol w:w="910"/>
        <w:gridCol w:w="1237"/>
        <w:gridCol w:w="594"/>
        <w:gridCol w:w="1148"/>
      </w:tblGrid>
      <w:tr w14:paraId="71C4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36A5B106">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供应商名称</w:t>
            </w:r>
          </w:p>
        </w:tc>
        <w:tc>
          <w:tcPr>
            <w:tcW w:w="7048" w:type="dxa"/>
            <w:gridSpan w:val="7"/>
            <w:tcBorders>
              <w:top w:val="single" w:color="auto" w:sz="4" w:space="0"/>
              <w:left w:val="single" w:color="auto" w:sz="4" w:space="0"/>
              <w:bottom w:val="single" w:color="auto" w:sz="4" w:space="0"/>
              <w:right w:val="single" w:color="auto" w:sz="4" w:space="0"/>
            </w:tcBorders>
            <w:vAlign w:val="center"/>
          </w:tcPr>
          <w:p w14:paraId="4B043E78">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61F2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7C7FB6E2">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成立日期</w:t>
            </w:r>
          </w:p>
        </w:tc>
        <w:tc>
          <w:tcPr>
            <w:tcW w:w="3159" w:type="dxa"/>
            <w:gridSpan w:val="3"/>
            <w:tcBorders>
              <w:top w:val="single" w:color="auto" w:sz="4" w:space="0"/>
              <w:left w:val="single" w:color="auto" w:sz="4" w:space="0"/>
              <w:bottom w:val="single" w:color="auto" w:sz="4" w:space="0"/>
              <w:right w:val="single" w:color="auto" w:sz="4" w:space="0"/>
            </w:tcBorders>
            <w:vAlign w:val="center"/>
          </w:tcPr>
          <w:p w14:paraId="696AD3AE">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2AB0B213">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营业执照注册号</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2CEECABD">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27A3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72971614">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固定资产</w:t>
            </w:r>
          </w:p>
          <w:p w14:paraId="242E0362">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（大写）</w:t>
            </w:r>
          </w:p>
        </w:tc>
        <w:tc>
          <w:tcPr>
            <w:tcW w:w="3159" w:type="dxa"/>
            <w:gridSpan w:val="3"/>
            <w:tcBorders>
              <w:top w:val="single" w:color="auto" w:sz="4" w:space="0"/>
              <w:left w:val="single" w:color="auto" w:sz="4" w:space="0"/>
              <w:bottom w:val="single" w:color="auto" w:sz="4" w:space="0"/>
              <w:right w:val="single" w:color="auto" w:sz="4" w:space="0"/>
            </w:tcBorders>
            <w:vAlign w:val="center"/>
          </w:tcPr>
          <w:p w14:paraId="4A96ADB1">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45B9E8C3">
            <w:pPr>
              <w:widowControl w:val="0"/>
              <w:adjustRightInd/>
              <w:snapToGrid/>
              <w:spacing w:line="400" w:lineRule="exact"/>
              <w:ind w:left="1" w:firstLine="0" w:firstLineChars="0"/>
              <w:jc w:val="center"/>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实收工商注册资金（大写）</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3B9E38A0">
            <w:pPr>
              <w:widowControl w:val="0"/>
              <w:adjustRightInd/>
              <w:snapToGrid/>
              <w:spacing w:line="400" w:lineRule="exact"/>
              <w:ind w:firstLine="0" w:firstLineChars="0"/>
              <w:jc w:val="both"/>
              <w:rPr>
                <w:rFonts w:ascii="宋体" w:hAnsi="宋体"/>
                <w:color w:val="000000" w:themeColor="text1"/>
                <w:kern w:val="2"/>
                <w:szCs w:val="24"/>
                <w:lang w:bidi="en-US"/>
                <w14:textFill>
                  <w14:solidFill>
                    <w14:schemeClr w14:val="tx1"/>
                  </w14:solidFill>
                </w14:textFill>
              </w:rPr>
            </w:pPr>
          </w:p>
        </w:tc>
      </w:tr>
      <w:tr w14:paraId="2696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6623FE29">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注册地址</w:t>
            </w:r>
          </w:p>
        </w:tc>
        <w:tc>
          <w:tcPr>
            <w:tcW w:w="3159" w:type="dxa"/>
            <w:gridSpan w:val="3"/>
            <w:tcBorders>
              <w:top w:val="single" w:color="auto" w:sz="4" w:space="0"/>
              <w:left w:val="single" w:color="auto" w:sz="4" w:space="0"/>
              <w:bottom w:val="single" w:color="auto" w:sz="4" w:space="0"/>
              <w:right w:val="single" w:color="auto" w:sz="4" w:space="0"/>
            </w:tcBorders>
            <w:vAlign w:val="center"/>
          </w:tcPr>
          <w:p w14:paraId="239F0293">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6CED3465">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网址</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4B91AF90">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048E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608AEF7C">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通讯地址</w:t>
            </w:r>
          </w:p>
        </w:tc>
        <w:tc>
          <w:tcPr>
            <w:tcW w:w="3159" w:type="dxa"/>
            <w:gridSpan w:val="3"/>
            <w:tcBorders>
              <w:top w:val="single" w:color="auto" w:sz="4" w:space="0"/>
              <w:left w:val="single" w:color="auto" w:sz="4" w:space="0"/>
              <w:bottom w:val="single" w:color="auto" w:sz="4" w:space="0"/>
              <w:right w:val="single" w:color="auto" w:sz="4" w:space="0"/>
            </w:tcBorders>
            <w:vAlign w:val="center"/>
          </w:tcPr>
          <w:p w14:paraId="1E21204B">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421C4E02">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邮编</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59B20A6D">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5E9E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0BB02601">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法定代表人</w:t>
            </w:r>
          </w:p>
        </w:tc>
        <w:tc>
          <w:tcPr>
            <w:tcW w:w="1252" w:type="dxa"/>
            <w:tcBorders>
              <w:top w:val="single" w:color="auto" w:sz="4" w:space="0"/>
              <w:left w:val="single" w:color="auto" w:sz="4" w:space="0"/>
              <w:bottom w:val="single" w:color="auto" w:sz="4" w:space="0"/>
              <w:right w:val="single" w:color="auto" w:sz="4" w:space="0"/>
            </w:tcBorders>
            <w:vAlign w:val="center"/>
          </w:tcPr>
          <w:p w14:paraId="6EF40A63">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819" w:type="dxa"/>
            <w:tcBorders>
              <w:top w:val="single" w:color="auto" w:sz="4" w:space="0"/>
              <w:left w:val="single" w:color="auto" w:sz="4" w:space="0"/>
              <w:bottom w:val="single" w:color="auto" w:sz="4" w:space="0"/>
              <w:right w:val="single" w:color="auto" w:sz="4" w:space="0"/>
            </w:tcBorders>
            <w:vAlign w:val="center"/>
          </w:tcPr>
          <w:p w14:paraId="7BF11ACD">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职务</w:t>
            </w:r>
          </w:p>
        </w:tc>
        <w:tc>
          <w:tcPr>
            <w:tcW w:w="1088" w:type="dxa"/>
            <w:tcBorders>
              <w:top w:val="single" w:color="auto" w:sz="4" w:space="0"/>
              <w:left w:val="single" w:color="auto" w:sz="4" w:space="0"/>
              <w:bottom w:val="single" w:color="auto" w:sz="4" w:space="0"/>
              <w:right w:val="single" w:color="auto" w:sz="4" w:space="0"/>
            </w:tcBorders>
            <w:vAlign w:val="center"/>
          </w:tcPr>
          <w:p w14:paraId="325734AD">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35013BDF">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电话</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38BFEF20">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4F76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13DCDE8B">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联系人</w:t>
            </w:r>
          </w:p>
        </w:tc>
        <w:tc>
          <w:tcPr>
            <w:tcW w:w="1252" w:type="dxa"/>
            <w:tcBorders>
              <w:top w:val="single" w:color="auto" w:sz="4" w:space="0"/>
              <w:left w:val="single" w:color="auto" w:sz="4" w:space="0"/>
              <w:bottom w:val="single" w:color="auto" w:sz="4" w:space="0"/>
              <w:right w:val="single" w:color="auto" w:sz="4" w:space="0"/>
            </w:tcBorders>
            <w:vAlign w:val="center"/>
          </w:tcPr>
          <w:p w14:paraId="108A0E48">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819" w:type="dxa"/>
            <w:tcBorders>
              <w:top w:val="single" w:color="auto" w:sz="4" w:space="0"/>
              <w:left w:val="single" w:color="auto" w:sz="4" w:space="0"/>
              <w:bottom w:val="single" w:color="auto" w:sz="4" w:space="0"/>
              <w:right w:val="single" w:color="auto" w:sz="4" w:space="0"/>
            </w:tcBorders>
            <w:vAlign w:val="center"/>
          </w:tcPr>
          <w:p w14:paraId="26788A2C">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职务</w:t>
            </w:r>
          </w:p>
        </w:tc>
        <w:tc>
          <w:tcPr>
            <w:tcW w:w="1088" w:type="dxa"/>
            <w:tcBorders>
              <w:top w:val="single" w:color="auto" w:sz="4" w:space="0"/>
              <w:left w:val="single" w:color="auto" w:sz="4" w:space="0"/>
              <w:bottom w:val="single" w:color="auto" w:sz="4" w:space="0"/>
              <w:right w:val="single" w:color="auto" w:sz="4" w:space="0"/>
            </w:tcBorders>
            <w:vAlign w:val="center"/>
          </w:tcPr>
          <w:p w14:paraId="1C263AD5">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59086822">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办公电话</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5E66F12B">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5B78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4246B891">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手机</w:t>
            </w:r>
          </w:p>
        </w:tc>
        <w:tc>
          <w:tcPr>
            <w:tcW w:w="1252" w:type="dxa"/>
            <w:tcBorders>
              <w:top w:val="single" w:color="auto" w:sz="4" w:space="0"/>
              <w:left w:val="single" w:color="auto" w:sz="4" w:space="0"/>
              <w:bottom w:val="single" w:color="auto" w:sz="4" w:space="0"/>
              <w:right w:val="single" w:color="auto" w:sz="4" w:space="0"/>
            </w:tcBorders>
            <w:vAlign w:val="center"/>
          </w:tcPr>
          <w:p w14:paraId="212FD635">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819" w:type="dxa"/>
            <w:tcBorders>
              <w:top w:val="single" w:color="auto" w:sz="4" w:space="0"/>
              <w:left w:val="single" w:color="auto" w:sz="4" w:space="0"/>
              <w:bottom w:val="single" w:color="auto" w:sz="4" w:space="0"/>
              <w:right w:val="single" w:color="auto" w:sz="4" w:space="0"/>
            </w:tcBorders>
            <w:vAlign w:val="center"/>
          </w:tcPr>
          <w:p w14:paraId="3E9BA222">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传真</w:t>
            </w:r>
          </w:p>
        </w:tc>
        <w:tc>
          <w:tcPr>
            <w:tcW w:w="1088" w:type="dxa"/>
            <w:tcBorders>
              <w:top w:val="single" w:color="auto" w:sz="4" w:space="0"/>
              <w:left w:val="single" w:color="auto" w:sz="4" w:space="0"/>
              <w:bottom w:val="single" w:color="auto" w:sz="4" w:space="0"/>
              <w:right w:val="single" w:color="auto" w:sz="4" w:space="0"/>
            </w:tcBorders>
            <w:vAlign w:val="center"/>
          </w:tcPr>
          <w:p w14:paraId="489A4193">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543FA956">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邮箱</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1F9B4F04">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62EB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2771BDA2">
            <w:pPr>
              <w:widowControl w:val="0"/>
              <w:adjustRightInd/>
              <w:snapToGrid/>
              <w:spacing w:line="400" w:lineRule="exact"/>
              <w:ind w:left="1" w:firstLine="0" w:firstLineChars="0"/>
              <w:jc w:val="center"/>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单位类型</w:t>
            </w:r>
          </w:p>
          <w:p w14:paraId="02CE55BC">
            <w:pPr>
              <w:widowControl w:val="0"/>
              <w:adjustRightInd/>
              <w:snapToGrid/>
              <w:spacing w:line="400" w:lineRule="exact"/>
              <w:ind w:left="1" w:firstLine="0" w:firstLineChars="0"/>
              <w:jc w:val="center"/>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（在□内打√）</w:t>
            </w:r>
          </w:p>
        </w:tc>
        <w:tc>
          <w:tcPr>
            <w:tcW w:w="7048" w:type="dxa"/>
            <w:gridSpan w:val="7"/>
            <w:tcBorders>
              <w:top w:val="single" w:color="auto" w:sz="4" w:space="0"/>
              <w:left w:val="single" w:color="auto" w:sz="4" w:space="0"/>
              <w:bottom w:val="single" w:color="auto" w:sz="4" w:space="0"/>
              <w:right w:val="single" w:color="auto" w:sz="4" w:space="0"/>
            </w:tcBorders>
            <w:vAlign w:val="center"/>
          </w:tcPr>
          <w:p w14:paraId="4F3026F9">
            <w:pPr>
              <w:widowControl w:val="0"/>
              <w:adjustRightInd/>
              <w:snapToGrid/>
              <w:spacing w:line="400" w:lineRule="exact"/>
              <w:ind w:left="1" w:firstLine="0" w:firstLineChars="0"/>
              <w:jc w:val="both"/>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□内资企业  □港、澳、台商投资企业 □外商投资企业</w:t>
            </w:r>
          </w:p>
          <w:p w14:paraId="57738FC8">
            <w:pPr>
              <w:widowControl w:val="0"/>
              <w:adjustRightInd/>
              <w:snapToGrid/>
              <w:spacing w:line="400" w:lineRule="exact"/>
              <w:ind w:left="1" w:firstLine="0" w:firstLineChars="0"/>
              <w:jc w:val="both"/>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□科研机构  □高等院校 □社会团体□</w:t>
            </w:r>
            <w:r>
              <w:rPr>
                <w:rFonts w:hint="eastAsia" w:ascii="宋体" w:hAnsi="宋体"/>
                <w:color w:val="000000" w:themeColor="text1"/>
                <w:szCs w:val="24"/>
                <w:lang w:eastAsia="zh-CN"/>
                <w14:textFill>
                  <w14:solidFill>
                    <w14:schemeClr w14:val="tx1"/>
                  </w14:solidFill>
                </w14:textFill>
              </w:rPr>
              <w:t>其他</w:t>
            </w:r>
            <w:r>
              <w:rPr>
                <w:rFonts w:hint="eastAsia" w:ascii="宋体" w:hAnsi="宋体"/>
                <w:color w:val="000000" w:themeColor="text1"/>
                <w:szCs w:val="24"/>
                <w14:textFill>
                  <w14:solidFill>
                    <w14:schemeClr w14:val="tx1"/>
                  </w14:solidFill>
                </w14:textFill>
              </w:rPr>
              <w:t>事业单位  □</w:t>
            </w:r>
            <w:r>
              <w:rPr>
                <w:rFonts w:hint="eastAsia" w:ascii="宋体" w:hAnsi="宋体"/>
                <w:color w:val="000000" w:themeColor="text1"/>
                <w:szCs w:val="24"/>
                <w:lang w:eastAsia="zh-CN"/>
                <w14:textFill>
                  <w14:solidFill>
                    <w14:schemeClr w14:val="tx1"/>
                  </w14:solidFill>
                </w14:textFill>
              </w:rPr>
              <w:t>其他</w:t>
            </w:r>
            <w:r>
              <w:rPr>
                <w:rFonts w:hint="eastAsia" w:ascii="宋体" w:hAnsi="宋体"/>
                <w:color w:val="000000" w:themeColor="text1"/>
                <w:szCs w:val="24"/>
                <w14:textFill>
                  <w14:solidFill>
                    <w14:schemeClr w14:val="tx1"/>
                  </w14:solidFill>
                </w14:textFill>
              </w:rPr>
              <w:t>：</w:t>
            </w:r>
          </w:p>
        </w:tc>
      </w:tr>
      <w:tr w14:paraId="74B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tcBorders>
              <w:top w:val="single" w:color="auto" w:sz="4" w:space="0"/>
              <w:left w:val="single" w:color="auto" w:sz="4" w:space="0"/>
              <w:bottom w:val="single" w:color="auto" w:sz="4" w:space="0"/>
              <w:right w:val="single" w:color="auto" w:sz="4" w:space="0"/>
            </w:tcBorders>
            <w:vAlign w:val="center"/>
          </w:tcPr>
          <w:p w14:paraId="05262865">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教高职称人数</w:t>
            </w:r>
          </w:p>
        </w:tc>
        <w:tc>
          <w:tcPr>
            <w:tcW w:w="1252" w:type="dxa"/>
            <w:tcBorders>
              <w:top w:val="single" w:color="auto" w:sz="4" w:space="0"/>
              <w:left w:val="single" w:color="auto" w:sz="4" w:space="0"/>
              <w:bottom w:val="single" w:color="auto" w:sz="4" w:space="0"/>
              <w:right w:val="single" w:color="auto" w:sz="4" w:space="0"/>
            </w:tcBorders>
            <w:vAlign w:val="center"/>
          </w:tcPr>
          <w:p w14:paraId="3884DA32">
            <w:pPr>
              <w:widowControl w:val="0"/>
              <w:adjustRightInd/>
              <w:snapToGrid/>
              <w:spacing w:line="400" w:lineRule="exact"/>
              <w:ind w:firstLine="0" w:firstLineChars="0"/>
              <w:jc w:val="center"/>
              <w:rPr>
                <w:rFonts w:ascii="宋体" w:hAnsi="宋体"/>
                <w:color w:val="000000" w:themeColor="text1"/>
                <w:kern w:val="2"/>
                <w:szCs w:val="24"/>
                <w:lang w:eastAsia="en-US" w:bidi="en-US"/>
                <w14:textFill>
                  <w14:solidFill>
                    <w14:schemeClr w14:val="tx1"/>
                  </w14:solidFill>
                </w14:textFill>
              </w:rPr>
            </w:pPr>
          </w:p>
        </w:tc>
        <w:tc>
          <w:tcPr>
            <w:tcW w:w="1907" w:type="dxa"/>
            <w:gridSpan w:val="2"/>
            <w:tcBorders>
              <w:top w:val="single" w:color="auto" w:sz="4" w:space="0"/>
              <w:left w:val="single" w:color="auto" w:sz="4" w:space="0"/>
              <w:bottom w:val="single" w:color="auto" w:sz="4" w:space="0"/>
              <w:right w:val="single" w:color="auto" w:sz="4" w:space="0"/>
            </w:tcBorders>
            <w:vAlign w:val="center"/>
          </w:tcPr>
          <w:p w14:paraId="21401EB8">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副高职称人数</w:t>
            </w:r>
          </w:p>
        </w:tc>
        <w:tc>
          <w:tcPr>
            <w:tcW w:w="910" w:type="dxa"/>
            <w:tcBorders>
              <w:top w:val="single" w:color="auto" w:sz="4" w:space="0"/>
              <w:left w:val="single" w:color="auto" w:sz="4" w:space="0"/>
              <w:bottom w:val="single" w:color="auto" w:sz="4" w:space="0"/>
              <w:right w:val="single" w:color="auto" w:sz="4" w:space="0"/>
            </w:tcBorders>
            <w:vAlign w:val="center"/>
          </w:tcPr>
          <w:p w14:paraId="1BBC09B2">
            <w:pPr>
              <w:widowControl w:val="0"/>
              <w:adjustRightInd/>
              <w:snapToGrid/>
              <w:spacing w:line="400" w:lineRule="exact"/>
              <w:ind w:firstLine="0" w:firstLineChars="0"/>
              <w:jc w:val="center"/>
              <w:rPr>
                <w:rFonts w:ascii="宋体" w:hAnsi="宋体"/>
                <w:color w:val="000000" w:themeColor="text1"/>
                <w:kern w:val="2"/>
                <w:szCs w:val="24"/>
                <w:lang w:eastAsia="en-US" w:bidi="en-US"/>
                <w14:textFill>
                  <w14:solidFill>
                    <w14:schemeClr w14:val="tx1"/>
                  </w14:solidFill>
                </w14:textFill>
              </w:rPr>
            </w:pPr>
          </w:p>
        </w:tc>
        <w:tc>
          <w:tcPr>
            <w:tcW w:w="1831" w:type="dxa"/>
            <w:gridSpan w:val="2"/>
            <w:tcBorders>
              <w:top w:val="single" w:color="auto" w:sz="4" w:space="0"/>
              <w:left w:val="single" w:color="auto" w:sz="4" w:space="0"/>
              <w:bottom w:val="single" w:color="auto" w:sz="4" w:space="0"/>
              <w:right w:val="single" w:color="auto" w:sz="4" w:space="0"/>
            </w:tcBorders>
            <w:vAlign w:val="center"/>
          </w:tcPr>
          <w:p w14:paraId="127C163E">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中级职称人数</w:t>
            </w:r>
          </w:p>
        </w:tc>
        <w:tc>
          <w:tcPr>
            <w:tcW w:w="1148" w:type="dxa"/>
            <w:tcBorders>
              <w:top w:val="single" w:color="auto" w:sz="4" w:space="0"/>
              <w:left w:val="single" w:color="auto" w:sz="4" w:space="0"/>
              <w:bottom w:val="single" w:color="auto" w:sz="4" w:space="0"/>
              <w:right w:val="single" w:color="auto" w:sz="4" w:space="0"/>
            </w:tcBorders>
            <w:vAlign w:val="center"/>
          </w:tcPr>
          <w:p w14:paraId="74B28417">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3BF6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vMerge w:val="restart"/>
            <w:tcBorders>
              <w:top w:val="single" w:color="auto" w:sz="4" w:space="0"/>
              <w:left w:val="single" w:color="auto" w:sz="4" w:space="0"/>
              <w:bottom w:val="single" w:color="auto" w:sz="4" w:space="0"/>
              <w:right w:val="single" w:color="auto" w:sz="4" w:space="0"/>
            </w:tcBorders>
            <w:vAlign w:val="center"/>
          </w:tcPr>
          <w:p w14:paraId="3FEA0A8E">
            <w:pPr>
              <w:widowControl w:val="0"/>
              <w:adjustRightInd/>
              <w:snapToGrid/>
              <w:spacing w:line="400" w:lineRule="exact"/>
              <w:ind w:left="1" w:firstLine="0" w:firstLineChars="0"/>
              <w:jc w:val="center"/>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拟承担同类工作专职技术人员情况</w:t>
            </w:r>
          </w:p>
        </w:tc>
        <w:tc>
          <w:tcPr>
            <w:tcW w:w="1252" w:type="dxa"/>
            <w:tcBorders>
              <w:top w:val="single" w:color="auto" w:sz="4" w:space="0"/>
              <w:left w:val="single" w:color="auto" w:sz="4" w:space="0"/>
              <w:bottom w:val="single" w:color="auto" w:sz="4" w:space="0"/>
              <w:right w:val="single" w:color="auto" w:sz="4" w:space="0"/>
            </w:tcBorders>
            <w:vAlign w:val="center"/>
          </w:tcPr>
          <w:p w14:paraId="746F15CF">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专职技术负责人</w:t>
            </w:r>
          </w:p>
        </w:tc>
        <w:tc>
          <w:tcPr>
            <w:tcW w:w="1907" w:type="dxa"/>
            <w:gridSpan w:val="2"/>
            <w:tcBorders>
              <w:top w:val="single" w:color="auto" w:sz="4" w:space="0"/>
              <w:left w:val="single" w:color="auto" w:sz="4" w:space="0"/>
              <w:bottom w:val="single" w:color="auto" w:sz="4" w:space="0"/>
              <w:right w:val="single" w:color="auto" w:sz="4" w:space="0"/>
            </w:tcBorders>
            <w:vAlign w:val="center"/>
          </w:tcPr>
          <w:p w14:paraId="4BDB402E">
            <w:pPr>
              <w:widowControl w:val="0"/>
              <w:adjustRightInd/>
              <w:snapToGrid/>
              <w:spacing w:line="400" w:lineRule="exact"/>
              <w:ind w:firstLine="0" w:firstLineChars="0"/>
              <w:jc w:val="center"/>
              <w:rPr>
                <w:rFonts w:ascii="宋体" w:hAnsi="宋体"/>
                <w:color w:val="000000" w:themeColor="text1"/>
                <w:kern w:val="2"/>
                <w:szCs w:val="24"/>
                <w:lang w:eastAsia="en-US" w:bidi="en-US"/>
                <w14:textFill>
                  <w14:solidFill>
                    <w14:schemeClr w14:val="tx1"/>
                  </w14:solidFill>
                </w14:textFill>
              </w:rPr>
            </w:pPr>
          </w:p>
        </w:tc>
        <w:tc>
          <w:tcPr>
            <w:tcW w:w="2147" w:type="dxa"/>
            <w:gridSpan w:val="2"/>
            <w:tcBorders>
              <w:top w:val="single" w:color="auto" w:sz="4" w:space="0"/>
              <w:left w:val="single" w:color="auto" w:sz="4" w:space="0"/>
              <w:bottom w:val="single" w:color="auto" w:sz="4" w:space="0"/>
              <w:right w:val="single" w:color="auto" w:sz="4" w:space="0"/>
            </w:tcBorders>
            <w:vAlign w:val="center"/>
          </w:tcPr>
          <w:p w14:paraId="495E35D4">
            <w:pPr>
              <w:widowControl w:val="0"/>
              <w:adjustRightInd/>
              <w:snapToGrid/>
              <w:spacing w:line="400" w:lineRule="exact"/>
              <w:ind w:left="1" w:firstLine="0" w:firstLineChars="0"/>
              <w:jc w:val="center"/>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职称/职务</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5E091A78">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r>
      <w:tr w14:paraId="6FBD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vMerge w:val="continue"/>
            <w:tcBorders>
              <w:top w:val="single" w:color="auto" w:sz="4" w:space="0"/>
              <w:left w:val="single" w:color="auto" w:sz="4" w:space="0"/>
              <w:bottom w:val="single" w:color="auto" w:sz="4" w:space="0"/>
              <w:right w:val="single" w:color="auto" w:sz="4" w:space="0"/>
            </w:tcBorders>
            <w:vAlign w:val="center"/>
          </w:tcPr>
          <w:p w14:paraId="72560A47">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252" w:type="dxa"/>
            <w:vMerge w:val="restart"/>
            <w:tcBorders>
              <w:top w:val="single" w:color="auto" w:sz="4" w:space="0"/>
              <w:left w:val="single" w:color="auto" w:sz="4" w:space="0"/>
              <w:bottom w:val="single" w:color="auto" w:sz="4" w:space="0"/>
              <w:right w:val="single" w:color="auto" w:sz="4" w:space="0"/>
            </w:tcBorders>
            <w:vAlign w:val="center"/>
          </w:tcPr>
          <w:p w14:paraId="1116AD3E">
            <w:pPr>
              <w:widowControl w:val="0"/>
              <w:adjustRightInd/>
              <w:snapToGrid/>
              <w:spacing w:line="400" w:lineRule="exact"/>
              <w:ind w:left="1" w:firstLine="0" w:firstLineChars="0"/>
              <w:jc w:val="both"/>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专职技术人员数量</w:t>
            </w:r>
          </w:p>
        </w:tc>
        <w:tc>
          <w:tcPr>
            <w:tcW w:w="1907" w:type="dxa"/>
            <w:gridSpan w:val="2"/>
            <w:vMerge w:val="restart"/>
            <w:tcBorders>
              <w:top w:val="single" w:color="auto" w:sz="4" w:space="0"/>
              <w:left w:val="single" w:color="auto" w:sz="4" w:space="0"/>
              <w:bottom w:val="single" w:color="auto" w:sz="4" w:space="0"/>
              <w:right w:val="single" w:color="auto" w:sz="4" w:space="0"/>
            </w:tcBorders>
            <w:vAlign w:val="center"/>
          </w:tcPr>
          <w:p w14:paraId="461A3E2D">
            <w:pPr>
              <w:widowControl w:val="0"/>
              <w:adjustRightInd/>
              <w:snapToGrid/>
              <w:spacing w:line="400" w:lineRule="exact"/>
              <w:ind w:firstLine="0" w:firstLineChars="0"/>
              <w:jc w:val="both"/>
              <w:rPr>
                <w:rFonts w:ascii="宋体" w:hAnsi="宋体"/>
                <w:color w:val="000000" w:themeColor="text1"/>
                <w:kern w:val="2"/>
                <w:szCs w:val="24"/>
                <w:lang w:eastAsia="en-US" w:bidi="en-US"/>
                <w14:textFill>
                  <w14:solidFill>
                    <w14:schemeClr w14:val="tx1"/>
                  </w14:solidFill>
                </w14:textFill>
              </w:rPr>
            </w:pPr>
          </w:p>
        </w:tc>
        <w:tc>
          <w:tcPr>
            <w:tcW w:w="2147" w:type="dxa"/>
            <w:gridSpan w:val="2"/>
            <w:vMerge w:val="restart"/>
            <w:tcBorders>
              <w:top w:val="single" w:color="auto" w:sz="4" w:space="0"/>
              <w:left w:val="single" w:color="auto" w:sz="4" w:space="0"/>
              <w:bottom w:val="single" w:color="auto" w:sz="4" w:space="0"/>
              <w:right w:val="single" w:color="auto" w:sz="4" w:space="0"/>
            </w:tcBorders>
            <w:vAlign w:val="center"/>
          </w:tcPr>
          <w:p w14:paraId="6EB09BDD">
            <w:pPr>
              <w:widowControl w:val="0"/>
              <w:adjustRightInd/>
              <w:snapToGrid/>
              <w:spacing w:line="400" w:lineRule="exact"/>
              <w:ind w:left="1" w:firstLine="0" w:firstLineChars="0"/>
              <w:jc w:val="both"/>
              <w:textAlignment w:val="bottom"/>
              <w:rPr>
                <w:rFonts w:ascii="宋体" w:hAnsi="宋体"/>
                <w:color w:val="000000" w:themeColor="text1"/>
                <w:szCs w:val="24"/>
                <w:lang w:bidi="en-US"/>
                <w14:textFill>
                  <w14:solidFill>
                    <w14:schemeClr w14:val="tx1"/>
                  </w14:solidFill>
                </w14:textFill>
              </w:rPr>
            </w:pPr>
            <w:r>
              <w:rPr>
                <w:rFonts w:hint="eastAsia" w:ascii="宋体" w:hAnsi="宋体"/>
                <w:color w:val="000000" w:themeColor="text1"/>
                <w:szCs w:val="24"/>
                <w14:textFill>
                  <w14:solidFill>
                    <w14:schemeClr w14:val="tx1"/>
                  </w14:solidFill>
                </w14:textFill>
              </w:rPr>
              <w:t>主要专职技术人员（技术人员名单可附后）</w:t>
            </w: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1DFCBE7F">
            <w:pPr>
              <w:widowControl w:val="0"/>
              <w:adjustRightInd/>
              <w:snapToGrid/>
              <w:spacing w:line="400" w:lineRule="exact"/>
              <w:ind w:firstLine="0" w:firstLineChars="0"/>
              <w:jc w:val="both"/>
              <w:rPr>
                <w:rFonts w:ascii="宋体" w:hAnsi="宋体"/>
                <w:color w:val="000000" w:themeColor="text1"/>
                <w:kern w:val="2"/>
                <w:szCs w:val="24"/>
                <w:lang w:bidi="en-US"/>
                <w14:textFill>
                  <w14:solidFill>
                    <w14:schemeClr w14:val="tx1"/>
                  </w14:solidFill>
                </w14:textFill>
              </w:rPr>
            </w:pPr>
          </w:p>
        </w:tc>
      </w:tr>
      <w:tr w14:paraId="761F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vMerge w:val="continue"/>
            <w:tcBorders>
              <w:top w:val="single" w:color="auto" w:sz="4" w:space="0"/>
              <w:left w:val="single" w:color="auto" w:sz="4" w:space="0"/>
              <w:bottom w:val="single" w:color="auto" w:sz="4" w:space="0"/>
              <w:right w:val="single" w:color="auto" w:sz="4" w:space="0"/>
            </w:tcBorders>
            <w:vAlign w:val="center"/>
          </w:tcPr>
          <w:p w14:paraId="368A1FE2">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252" w:type="dxa"/>
            <w:vMerge w:val="continue"/>
            <w:tcBorders>
              <w:top w:val="single" w:color="auto" w:sz="4" w:space="0"/>
              <w:left w:val="single" w:color="auto" w:sz="4" w:space="0"/>
              <w:bottom w:val="single" w:color="auto" w:sz="4" w:space="0"/>
              <w:right w:val="single" w:color="auto" w:sz="4" w:space="0"/>
            </w:tcBorders>
            <w:vAlign w:val="center"/>
          </w:tcPr>
          <w:p w14:paraId="50AA75A6">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907" w:type="dxa"/>
            <w:gridSpan w:val="2"/>
            <w:vMerge w:val="continue"/>
            <w:tcBorders>
              <w:top w:val="single" w:color="auto" w:sz="4" w:space="0"/>
              <w:left w:val="single" w:color="auto" w:sz="4" w:space="0"/>
              <w:bottom w:val="single" w:color="auto" w:sz="4" w:space="0"/>
              <w:right w:val="single" w:color="auto" w:sz="4" w:space="0"/>
            </w:tcBorders>
            <w:vAlign w:val="center"/>
          </w:tcPr>
          <w:p w14:paraId="18B27319">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2147" w:type="dxa"/>
            <w:gridSpan w:val="2"/>
            <w:vMerge w:val="continue"/>
            <w:tcBorders>
              <w:top w:val="single" w:color="auto" w:sz="4" w:space="0"/>
              <w:left w:val="single" w:color="auto" w:sz="4" w:space="0"/>
              <w:bottom w:val="single" w:color="auto" w:sz="4" w:space="0"/>
              <w:right w:val="single" w:color="auto" w:sz="4" w:space="0"/>
            </w:tcBorders>
            <w:vAlign w:val="center"/>
          </w:tcPr>
          <w:p w14:paraId="31C9E33F">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00736244">
            <w:pPr>
              <w:widowControl w:val="0"/>
              <w:adjustRightInd/>
              <w:snapToGrid/>
              <w:spacing w:line="400" w:lineRule="exact"/>
              <w:ind w:firstLine="0" w:firstLineChars="0"/>
              <w:jc w:val="both"/>
              <w:rPr>
                <w:rFonts w:ascii="宋体" w:hAnsi="宋体"/>
                <w:color w:val="000000" w:themeColor="text1"/>
                <w:kern w:val="2"/>
                <w:szCs w:val="24"/>
                <w:lang w:bidi="en-US"/>
                <w14:textFill>
                  <w14:solidFill>
                    <w14:schemeClr w14:val="tx1"/>
                  </w14:solidFill>
                </w14:textFill>
              </w:rPr>
            </w:pPr>
          </w:p>
        </w:tc>
      </w:tr>
      <w:tr w14:paraId="3F9C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38" w:type="dxa"/>
            <w:vMerge w:val="continue"/>
            <w:tcBorders>
              <w:top w:val="single" w:color="auto" w:sz="4" w:space="0"/>
              <w:left w:val="single" w:color="auto" w:sz="4" w:space="0"/>
              <w:bottom w:val="single" w:color="auto" w:sz="4" w:space="0"/>
              <w:right w:val="single" w:color="auto" w:sz="4" w:space="0"/>
            </w:tcBorders>
            <w:vAlign w:val="center"/>
          </w:tcPr>
          <w:p w14:paraId="5157EB26">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252" w:type="dxa"/>
            <w:vMerge w:val="continue"/>
            <w:tcBorders>
              <w:top w:val="single" w:color="auto" w:sz="4" w:space="0"/>
              <w:left w:val="single" w:color="auto" w:sz="4" w:space="0"/>
              <w:bottom w:val="single" w:color="auto" w:sz="4" w:space="0"/>
              <w:right w:val="single" w:color="auto" w:sz="4" w:space="0"/>
            </w:tcBorders>
            <w:vAlign w:val="center"/>
          </w:tcPr>
          <w:p w14:paraId="2F72DAD1">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907" w:type="dxa"/>
            <w:gridSpan w:val="2"/>
            <w:vMerge w:val="continue"/>
            <w:tcBorders>
              <w:top w:val="single" w:color="auto" w:sz="4" w:space="0"/>
              <w:left w:val="single" w:color="auto" w:sz="4" w:space="0"/>
              <w:bottom w:val="single" w:color="auto" w:sz="4" w:space="0"/>
              <w:right w:val="single" w:color="auto" w:sz="4" w:space="0"/>
            </w:tcBorders>
            <w:vAlign w:val="center"/>
          </w:tcPr>
          <w:p w14:paraId="2CCC03A6">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2147" w:type="dxa"/>
            <w:gridSpan w:val="2"/>
            <w:vMerge w:val="continue"/>
            <w:tcBorders>
              <w:top w:val="single" w:color="auto" w:sz="4" w:space="0"/>
              <w:left w:val="single" w:color="auto" w:sz="4" w:space="0"/>
              <w:bottom w:val="single" w:color="auto" w:sz="4" w:space="0"/>
              <w:right w:val="single" w:color="auto" w:sz="4" w:space="0"/>
            </w:tcBorders>
            <w:vAlign w:val="center"/>
          </w:tcPr>
          <w:p w14:paraId="0AE927DF">
            <w:pPr>
              <w:widowControl w:val="0"/>
              <w:adjustRightInd/>
              <w:snapToGrid/>
              <w:spacing w:line="240" w:lineRule="auto"/>
              <w:ind w:firstLine="0" w:firstLineChars="0"/>
              <w:jc w:val="both"/>
              <w:rPr>
                <w:rFonts w:ascii="宋体" w:hAnsi="宋体"/>
                <w:color w:val="000000" w:themeColor="text1"/>
                <w:kern w:val="2"/>
                <w:szCs w:val="24"/>
                <w:lang w:bidi="en-US"/>
                <w14:textFill>
                  <w14:solidFill>
                    <w14:schemeClr w14:val="tx1"/>
                  </w14:solidFill>
                </w14:textFill>
              </w:rPr>
            </w:pPr>
          </w:p>
        </w:tc>
        <w:tc>
          <w:tcPr>
            <w:tcW w:w="1742" w:type="dxa"/>
            <w:gridSpan w:val="2"/>
            <w:tcBorders>
              <w:top w:val="single" w:color="auto" w:sz="4" w:space="0"/>
              <w:left w:val="single" w:color="auto" w:sz="4" w:space="0"/>
              <w:bottom w:val="single" w:color="auto" w:sz="4" w:space="0"/>
              <w:right w:val="single" w:color="auto" w:sz="4" w:space="0"/>
            </w:tcBorders>
            <w:vAlign w:val="center"/>
          </w:tcPr>
          <w:p w14:paraId="6F47519B">
            <w:pPr>
              <w:widowControl w:val="0"/>
              <w:adjustRightInd/>
              <w:snapToGrid/>
              <w:spacing w:line="400" w:lineRule="exact"/>
              <w:ind w:firstLine="0" w:firstLineChars="0"/>
              <w:jc w:val="both"/>
              <w:rPr>
                <w:rFonts w:ascii="宋体" w:hAnsi="宋体"/>
                <w:color w:val="000000" w:themeColor="text1"/>
                <w:kern w:val="2"/>
                <w:szCs w:val="24"/>
                <w:lang w:bidi="en-US"/>
                <w14:textFill>
                  <w14:solidFill>
                    <w14:schemeClr w14:val="tx1"/>
                  </w14:solidFill>
                </w14:textFill>
              </w:rPr>
            </w:pPr>
          </w:p>
        </w:tc>
      </w:tr>
      <w:tr w14:paraId="2110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286" w:type="dxa"/>
            <w:gridSpan w:val="8"/>
            <w:tcBorders>
              <w:top w:val="single" w:color="auto" w:sz="4" w:space="0"/>
              <w:left w:val="single" w:color="auto" w:sz="4" w:space="0"/>
              <w:bottom w:val="single" w:color="auto" w:sz="4" w:space="0"/>
              <w:right w:val="single" w:color="auto" w:sz="4" w:space="0"/>
            </w:tcBorders>
            <w:vAlign w:val="center"/>
          </w:tcPr>
          <w:p w14:paraId="2719D7DA">
            <w:pPr>
              <w:widowControl w:val="0"/>
              <w:adjustRightInd/>
              <w:snapToGrid/>
              <w:spacing w:line="400" w:lineRule="exact"/>
              <w:ind w:left="1" w:firstLine="0" w:firstLineChars="0"/>
              <w:jc w:val="both"/>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单位简介（1000字以内）</w:t>
            </w:r>
          </w:p>
        </w:tc>
      </w:tr>
      <w:tr w14:paraId="32F5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9286" w:type="dxa"/>
            <w:gridSpan w:val="8"/>
            <w:tcBorders>
              <w:top w:val="single" w:color="auto" w:sz="4" w:space="0"/>
              <w:left w:val="single" w:color="auto" w:sz="4" w:space="0"/>
              <w:bottom w:val="single" w:color="auto" w:sz="4" w:space="0"/>
              <w:right w:val="single" w:color="auto" w:sz="4" w:space="0"/>
            </w:tcBorders>
            <w:vAlign w:val="center"/>
          </w:tcPr>
          <w:p w14:paraId="77604814">
            <w:pPr>
              <w:widowControl w:val="0"/>
              <w:adjustRightInd/>
              <w:snapToGrid/>
              <w:spacing w:line="400" w:lineRule="exact"/>
              <w:ind w:left="1" w:firstLine="0" w:firstLineChars="0"/>
              <w:jc w:val="both"/>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单位取得资质情况</w:t>
            </w:r>
          </w:p>
        </w:tc>
      </w:tr>
      <w:tr w14:paraId="71AB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286" w:type="dxa"/>
            <w:gridSpan w:val="8"/>
            <w:tcBorders>
              <w:top w:val="single" w:color="auto" w:sz="4" w:space="0"/>
              <w:left w:val="single" w:color="auto" w:sz="4" w:space="0"/>
              <w:bottom w:val="single" w:color="auto" w:sz="4" w:space="0"/>
              <w:right w:val="single" w:color="auto" w:sz="4" w:space="0"/>
            </w:tcBorders>
            <w:vAlign w:val="center"/>
          </w:tcPr>
          <w:p w14:paraId="6205530F">
            <w:pPr>
              <w:widowControl w:val="0"/>
              <w:adjustRightInd/>
              <w:snapToGrid/>
              <w:spacing w:line="400" w:lineRule="exact"/>
              <w:ind w:left="1" w:firstLine="0" w:firstLineChars="0"/>
              <w:jc w:val="both"/>
              <w:textAlignment w:val="bottom"/>
              <w:rPr>
                <w:rFonts w:ascii="宋体" w:hAnsi="宋体"/>
                <w:color w:val="000000" w:themeColor="text1"/>
                <w:szCs w:val="24"/>
                <w:lang w:eastAsia="en-US" w:bidi="en-US"/>
                <w14:textFill>
                  <w14:solidFill>
                    <w14:schemeClr w14:val="tx1"/>
                  </w14:solidFill>
                </w14:textFill>
              </w:rPr>
            </w:pPr>
            <w:r>
              <w:rPr>
                <w:rFonts w:hint="eastAsia" w:ascii="宋体" w:hAnsi="宋体"/>
                <w:color w:val="000000" w:themeColor="text1"/>
                <w:szCs w:val="24"/>
                <w14:textFill>
                  <w14:solidFill>
                    <w14:schemeClr w14:val="tx1"/>
                  </w14:solidFill>
                </w14:textFill>
              </w:rPr>
              <w:t>办公场所和办公条件</w:t>
            </w:r>
          </w:p>
        </w:tc>
      </w:tr>
    </w:tbl>
    <w:p w14:paraId="2A9EAE8F">
      <w:pPr>
        <w:widowControl w:val="0"/>
        <w:adjustRightInd/>
        <w:snapToGrid/>
        <w:spacing w:line="240" w:lineRule="auto"/>
        <w:ind w:firstLine="0" w:firstLineChars="0"/>
        <w:jc w:val="both"/>
        <w:rPr>
          <w:rFonts w:ascii="Times New Roman" w:hAnsi="Times New Roman" w:cs="Times New Roman"/>
          <w:color w:val="000000" w:themeColor="text1"/>
          <w:kern w:val="2"/>
          <w:sz w:val="21"/>
          <w:szCs w:val="20"/>
          <w14:textFill>
            <w14:solidFill>
              <w14:schemeClr w14:val="tx1"/>
            </w14:solidFill>
          </w14:textFill>
        </w:rPr>
      </w:pPr>
    </w:p>
    <w:p w14:paraId="6CEDE786">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供应商</w:t>
      </w:r>
      <w:r>
        <w:rPr>
          <w:rFonts w:ascii="Times New Roman" w:hAnsi="Times New Roman" w:cs="Times New Roman"/>
          <w:color w:val="000000" w:themeColor="text1"/>
          <w:kern w:val="2"/>
          <w:szCs w:val="24"/>
          <w14:textFill>
            <w14:solidFill>
              <w14:schemeClr w14:val="tx1"/>
            </w14:solidFill>
          </w14:textFill>
        </w:rPr>
        <w:t>名称：</w:t>
      </w:r>
      <w:r>
        <w:rPr>
          <w:rFonts w:ascii="Times New Roman" w:hAnsi="Times New Roman" w:cs="Times New Roman"/>
          <w:color w:val="000000" w:themeColor="text1"/>
          <w:kern w:val="2"/>
          <w:szCs w:val="24"/>
          <w:u w:val="single"/>
          <w14:textFill>
            <w14:solidFill>
              <w14:schemeClr w14:val="tx1"/>
            </w14:solidFill>
          </w14:textFill>
        </w:rPr>
        <w:t xml:space="preserve">                                      （盖章）</w:t>
      </w:r>
    </w:p>
    <w:p w14:paraId="0D3216F8">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法定代表人或被授权代表：</w:t>
      </w:r>
      <w:r>
        <w:rPr>
          <w:rFonts w:ascii="Times New Roman" w:hAnsi="Times New Roman" w:cs="Times New Roman"/>
          <w:color w:val="000000" w:themeColor="text1"/>
          <w:kern w:val="2"/>
          <w:szCs w:val="24"/>
          <w:u w:val="single"/>
          <w14:textFill>
            <w14:solidFill>
              <w14:schemeClr w14:val="tx1"/>
            </w14:solidFill>
          </w14:textFill>
        </w:rPr>
        <w:t xml:space="preserve">                          （签字）</w:t>
      </w:r>
    </w:p>
    <w:p w14:paraId="257DA079">
      <w:pPr>
        <w:widowControl w:val="0"/>
        <w:wordWrap w:val="0"/>
        <w:ind w:firstLine="480"/>
        <w:jc w:val="right"/>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响应日期</w:t>
      </w:r>
      <w:r>
        <w:rPr>
          <w:rFonts w:hint="eastAsia" w:ascii="Times New Roman" w:hAnsi="Times New Roman" w:cs="Times New Roman"/>
          <w:color w:val="000000" w:themeColor="text1"/>
          <w:kern w:val="2"/>
          <w:szCs w:val="24"/>
          <w:lang w:eastAsia="zh-CN"/>
          <w14:textFill>
            <w14:solidFill>
              <w14:schemeClr w14:val="tx1"/>
            </w14:solidFill>
          </w14:textFill>
        </w:rPr>
        <w:t>：</w:t>
      </w:r>
      <w:r>
        <w:rPr>
          <w:rFonts w:ascii="Times New Roman" w:hAnsi="Times New Roman" w:cs="Times New Roman"/>
          <w:color w:val="000000" w:themeColor="text1"/>
          <w:kern w:val="2"/>
          <w:szCs w:val="24"/>
          <w:u w:val="single"/>
          <w14:textFill>
            <w14:solidFill>
              <w14:schemeClr w14:val="tx1"/>
            </w14:solidFill>
          </w14:textFill>
        </w:rPr>
        <w:t xml:space="preserve">     </w:t>
      </w:r>
      <w:r>
        <w:rPr>
          <w:rFonts w:ascii="Times New Roman" w:hAnsi="Times New Roman" w:cs="Times New Roman"/>
          <w:color w:val="000000" w:themeColor="text1"/>
          <w:kern w:val="2"/>
          <w:szCs w:val="24"/>
          <w14:textFill>
            <w14:solidFill>
              <w14:schemeClr w14:val="tx1"/>
            </w14:solidFill>
          </w14:textFill>
        </w:rPr>
        <w:t>年</w:t>
      </w:r>
      <w:r>
        <w:rPr>
          <w:rFonts w:ascii="Times New Roman" w:hAnsi="Times New Roman" w:cs="Times New Roman"/>
          <w:color w:val="000000" w:themeColor="text1"/>
          <w:kern w:val="2"/>
          <w:szCs w:val="24"/>
          <w:u w:val="single"/>
          <w14:textFill>
            <w14:solidFill>
              <w14:schemeClr w14:val="tx1"/>
            </w14:solidFill>
          </w14:textFill>
        </w:rPr>
        <w:t xml:space="preserve">    </w:t>
      </w:r>
      <w:r>
        <w:rPr>
          <w:rFonts w:ascii="Times New Roman" w:hAnsi="Times New Roman" w:cs="Times New Roman"/>
          <w:color w:val="000000" w:themeColor="text1"/>
          <w:kern w:val="2"/>
          <w:szCs w:val="24"/>
          <w14:textFill>
            <w14:solidFill>
              <w14:schemeClr w14:val="tx1"/>
            </w14:solidFill>
          </w14:textFill>
        </w:rPr>
        <w:t>月</w:t>
      </w:r>
      <w:r>
        <w:rPr>
          <w:rFonts w:ascii="Times New Roman" w:hAnsi="Times New Roman" w:cs="Times New Roman"/>
          <w:color w:val="000000" w:themeColor="text1"/>
          <w:kern w:val="2"/>
          <w:szCs w:val="24"/>
          <w:u w:val="single"/>
          <w14:textFill>
            <w14:solidFill>
              <w14:schemeClr w14:val="tx1"/>
            </w14:solidFill>
          </w14:textFill>
        </w:rPr>
        <w:t xml:space="preserve">   </w:t>
      </w:r>
      <w:r>
        <w:rPr>
          <w:rFonts w:ascii="Times New Roman" w:hAnsi="Times New Roman" w:cs="Times New Roman"/>
          <w:color w:val="000000" w:themeColor="text1"/>
          <w:kern w:val="2"/>
          <w:szCs w:val="24"/>
          <w14:textFill>
            <w14:solidFill>
              <w14:schemeClr w14:val="tx1"/>
            </w14:solidFill>
          </w14:textFill>
        </w:rPr>
        <w:t xml:space="preserve">日              </w:t>
      </w:r>
    </w:p>
    <w:p w14:paraId="20AAFE47">
      <w:pPr>
        <w:adjustRightInd/>
        <w:snapToGrid/>
        <w:spacing w:line="240" w:lineRule="auto"/>
        <w:ind w:firstLine="0" w:firstLineChars="0"/>
        <w:rPr>
          <w:rFonts w:ascii="Times New Roman" w:hAnsi="Times New Roman" w:cs="Times New Roman"/>
          <w:b/>
          <w:bCs/>
          <w:color w:val="000000" w:themeColor="text1"/>
          <w:sz w:val="28"/>
          <w:szCs w:val="26"/>
          <w14:textFill>
            <w14:solidFill>
              <w14:schemeClr w14:val="tx1"/>
            </w14:solidFill>
          </w14:textFill>
        </w:rPr>
      </w:pPr>
      <w:bookmarkStart w:id="241" w:name="_Toc391032230"/>
    </w:p>
    <w:bookmarkEnd w:id="241"/>
    <w:p w14:paraId="59702AA3">
      <w:pPr>
        <w:pStyle w:val="3"/>
        <w:ind w:firstLine="0" w:firstLineChars="0"/>
        <w:rPr>
          <w:rFonts w:ascii="Times New Roman" w:hAnsi="Times New Roman" w:cs="Times New Roman"/>
          <w:color w:val="000000" w:themeColor="text1"/>
          <w14:textFill>
            <w14:solidFill>
              <w14:schemeClr w14:val="tx1"/>
            </w14:solidFill>
          </w14:textFill>
        </w:rPr>
      </w:pPr>
      <w:bookmarkStart w:id="242" w:name="_Toc19049"/>
      <w:bookmarkStart w:id="243" w:name="_Toc21024"/>
      <w:bookmarkStart w:id="244" w:name="_Toc29491"/>
      <w:r>
        <w:rPr>
          <w:rFonts w:hint="eastAsia" w:ascii="Times New Roman" w:hAnsi="Times New Roman" w:cs="Times New Roman"/>
          <w:color w:val="000000" w:themeColor="text1"/>
          <w14:textFill>
            <w14:solidFill>
              <w14:schemeClr w14:val="tx1"/>
            </w14:solidFill>
          </w14:textFill>
        </w:rPr>
        <w:t>四</w:t>
      </w:r>
      <w:r>
        <w:rPr>
          <w:rFonts w:ascii="Times New Roman" w:hAnsi="Times New Roman" w:cs="Times New Roman"/>
          <w:color w:val="000000" w:themeColor="text1"/>
          <w14:textFill>
            <w14:solidFill>
              <w14:schemeClr w14:val="tx1"/>
            </w14:solidFill>
          </w14:textFill>
        </w:rPr>
        <w:t>、资格证明文件</w:t>
      </w:r>
      <w:bookmarkEnd w:id="242"/>
      <w:bookmarkEnd w:id="243"/>
      <w:bookmarkEnd w:id="244"/>
    </w:p>
    <w:p w14:paraId="2A8301E1">
      <w:pPr>
        <w:adjustRightInd/>
        <w:snapToGrid/>
        <w:spacing w:line="240" w:lineRule="auto"/>
        <w:ind w:firstLine="0" w:firstLineChars="0"/>
        <w:rPr>
          <w:color w:val="000000" w:themeColor="text1"/>
          <w14:textFill>
            <w14:solidFill>
              <w14:schemeClr w14:val="tx1"/>
            </w14:solidFill>
          </w14:textFill>
        </w:rPr>
      </w:pPr>
    </w:p>
    <w:p w14:paraId="115F8E86">
      <w:pPr>
        <w:pStyle w:val="4"/>
        <w:rPr>
          <w:rFonts w:ascii="Times New Roman" w:hAnsi="Times New Roman" w:cs="Times New Roman"/>
          <w:color w:val="000000" w:themeColor="text1"/>
          <w14:textFill>
            <w14:solidFill>
              <w14:schemeClr w14:val="tx1"/>
            </w14:solidFill>
          </w14:textFill>
        </w:rPr>
      </w:pPr>
      <w:bookmarkStart w:id="245" w:name="_Toc6419"/>
      <w:bookmarkStart w:id="246" w:name="_Toc32654"/>
      <w:r>
        <w:rPr>
          <w:rFonts w:hint="eastAsia" w:ascii="Times New Roman" w:hAnsi="Times New Roman" w:cs="Times New Roman"/>
          <w:color w:val="000000" w:themeColor="text1"/>
          <w:lang w:eastAsia="zh-CN"/>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法定代表人身份证明书</w:t>
      </w:r>
      <w:bookmarkEnd w:id="245"/>
      <w:bookmarkEnd w:id="246"/>
    </w:p>
    <w:p w14:paraId="0873CBCC">
      <w:pPr>
        <w:pStyle w:val="28"/>
        <w:widowControl w:val="0"/>
        <w:adjustRightInd/>
        <w:snapToGrid/>
        <w:spacing w:after="0"/>
        <w:ind w:firstLine="0" w:firstLineChars="0"/>
        <w:jc w:val="center"/>
        <w:rPr>
          <w:rFonts w:ascii="Times New Roman" w:hAnsi="Times New Roman" w:cs="Times New Roman"/>
          <w:b/>
          <w:i w:val="0"/>
          <w:iCs w:val="0"/>
          <w:color w:val="000000" w:themeColor="text1"/>
          <w:spacing w:val="0"/>
          <w:kern w:val="2"/>
          <w:sz w:val="28"/>
          <w:szCs w:val="20"/>
          <w14:textFill>
            <w14:solidFill>
              <w14:schemeClr w14:val="tx1"/>
            </w14:solidFill>
          </w14:textFill>
        </w:rPr>
      </w:pPr>
    </w:p>
    <w:p w14:paraId="5BA81C16">
      <w:pPr>
        <w:pStyle w:val="28"/>
        <w:widowControl w:val="0"/>
        <w:adjustRightInd/>
        <w:snapToGrid/>
        <w:spacing w:after="0"/>
        <w:ind w:firstLine="0" w:firstLineChars="0"/>
        <w:jc w:val="center"/>
        <w:rPr>
          <w:rFonts w:ascii="Times New Roman" w:hAnsi="Times New Roman" w:cs="Times New Roman"/>
          <w:b/>
          <w:i w:val="0"/>
          <w:iCs w:val="0"/>
          <w:color w:val="000000" w:themeColor="text1"/>
          <w:spacing w:val="0"/>
          <w:kern w:val="2"/>
          <w:sz w:val="28"/>
          <w:szCs w:val="20"/>
          <w14:textFill>
            <w14:solidFill>
              <w14:schemeClr w14:val="tx1"/>
            </w14:solidFill>
          </w14:textFill>
        </w:rPr>
      </w:pPr>
      <w:r>
        <w:rPr>
          <w:rFonts w:ascii="Times New Roman" w:hAnsi="Times New Roman" w:cs="Times New Roman"/>
          <w:b/>
          <w:i w:val="0"/>
          <w:iCs w:val="0"/>
          <w:color w:val="000000" w:themeColor="text1"/>
          <w:spacing w:val="0"/>
          <w:kern w:val="2"/>
          <w:sz w:val="28"/>
          <w:szCs w:val="20"/>
          <w14:textFill>
            <w14:solidFill>
              <w14:schemeClr w14:val="tx1"/>
            </w14:solidFill>
          </w14:textFill>
        </w:rPr>
        <w:t>法定代表人身份证明书</w:t>
      </w:r>
    </w:p>
    <w:p w14:paraId="34F2F4CF">
      <w:pPr>
        <w:ind w:left="420" w:firstLine="482"/>
        <w:rPr>
          <w:rFonts w:ascii="Times New Roman" w:hAnsi="Times New Roman" w:cs="Times New Roman"/>
          <w:b/>
          <w:bCs/>
          <w:color w:val="000000" w:themeColor="text1"/>
          <w14:textFill>
            <w14:solidFill>
              <w14:schemeClr w14:val="tx1"/>
            </w14:solidFill>
          </w14:textFill>
        </w:rPr>
      </w:pPr>
    </w:p>
    <w:p w14:paraId="068B3F17">
      <w:pPr>
        <w:ind w:firstLine="48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u w:val="single"/>
          <w14:textFill>
            <w14:solidFill>
              <w14:schemeClr w14:val="tx1"/>
            </w14:solidFill>
          </w14:textFill>
        </w:rPr>
        <w:t>法定代表人姓名</w:t>
      </w:r>
      <w:r>
        <w:rPr>
          <w:rFonts w:ascii="Times New Roman" w:hAnsi="Times New Roman" w:cs="Times New Roman"/>
          <w:color w:val="000000" w:themeColor="text1"/>
          <w:szCs w:val="21"/>
          <w14:textFill>
            <w14:solidFill>
              <w14:schemeClr w14:val="tx1"/>
            </w14:solidFill>
          </w14:textFill>
        </w:rPr>
        <w:t>）在（</w:t>
      </w:r>
      <w:r>
        <w:rPr>
          <w:rFonts w:hint="eastAsia" w:ascii="Times New Roman" w:hAnsi="Times New Roman" w:cs="Times New Roman"/>
          <w:color w:val="000000" w:themeColor="text1"/>
          <w:szCs w:val="21"/>
          <w:u w:val="single"/>
          <w14:textFill>
            <w14:solidFill>
              <w14:schemeClr w14:val="tx1"/>
            </w14:solidFill>
          </w14:textFill>
        </w:rPr>
        <w:t>供应商</w:t>
      </w:r>
      <w:r>
        <w:rPr>
          <w:rFonts w:ascii="Times New Roman" w:hAnsi="Times New Roman" w:cs="Times New Roman"/>
          <w:color w:val="000000" w:themeColor="text1"/>
          <w:szCs w:val="21"/>
          <w:u w:val="single"/>
          <w14:textFill>
            <w14:solidFill>
              <w14:schemeClr w14:val="tx1"/>
            </w14:solidFill>
          </w14:textFill>
        </w:rPr>
        <w:t>名称</w:t>
      </w:r>
      <w:r>
        <w:rPr>
          <w:rFonts w:ascii="Times New Roman" w:hAnsi="Times New Roman" w:cs="Times New Roman"/>
          <w:color w:val="000000" w:themeColor="text1"/>
          <w:szCs w:val="21"/>
          <w14:textFill>
            <w14:solidFill>
              <w14:schemeClr w14:val="tx1"/>
            </w14:solidFill>
          </w14:textFill>
        </w:rPr>
        <w:t>）任（</w:t>
      </w:r>
      <w:r>
        <w:rPr>
          <w:rFonts w:ascii="Times New Roman" w:hAnsi="Times New Roman" w:cs="Times New Roman"/>
          <w:color w:val="000000" w:themeColor="text1"/>
          <w:szCs w:val="21"/>
          <w:u w:val="single"/>
          <w14:textFill>
            <w14:solidFill>
              <w14:schemeClr w14:val="tx1"/>
            </w14:solidFill>
          </w14:textFill>
        </w:rPr>
        <w:t>职务名称</w:t>
      </w:r>
      <w:r>
        <w:rPr>
          <w:rFonts w:ascii="Times New Roman" w:hAnsi="Times New Roman" w:cs="Times New Roman"/>
          <w:color w:val="000000" w:themeColor="text1"/>
          <w:szCs w:val="21"/>
          <w14:textFill>
            <w14:solidFill>
              <w14:schemeClr w14:val="tx1"/>
            </w14:solidFill>
          </w14:textFill>
        </w:rPr>
        <w:t>）职务，是</w:t>
      </w:r>
      <w:r>
        <w:rPr>
          <w:rFonts w:ascii="Times New Roman" w:hAnsi="Times New Roman" w:cs="Times New Roman"/>
          <w:color w:val="000000" w:themeColor="text1"/>
          <w:szCs w:val="21"/>
          <w:u w:val="single"/>
          <w14:textFill>
            <w14:solidFill>
              <w14:schemeClr w14:val="tx1"/>
            </w14:solidFill>
          </w14:textFill>
        </w:rPr>
        <w:t>（</w:t>
      </w:r>
      <w:r>
        <w:rPr>
          <w:rFonts w:hint="eastAsia" w:ascii="Times New Roman" w:hAnsi="Times New Roman" w:cs="Times New Roman"/>
          <w:color w:val="000000" w:themeColor="text1"/>
          <w:szCs w:val="21"/>
          <w:u w:val="single"/>
          <w14:textFill>
            <w14:solidFill>
              <w14:schemeClr w14:val="tx1"/>
            </w14:solidFill>
          </w14:textFill>
        </w:rPr>
        <w:t>供应商</w:t>
      </w:r>
      <w:r>
        <w:rPr>
          <w:rFonts w:ascii="Times New Roman" w:hAnsi="Times New Roman" w:cs="Times New Roman"/>
          <w:color w:val="000000" w:themeColor="text1"/>
          <w:szCs w:val="21"/>
          <w:u w:val="single"/>
          <w14:textFill>
            <w14:solidFill>
              <w14:schemeClr w14:val="tx1"/>
            </w14:solidFill>
          </w14:textFill>
        </w:rPr>
        <w:t>名称</w:t>
      </w:r>
      <w:r>
        <w:rPr>
          <w:rFonts w:ascii="Times New Roman" w:hAnsi="Times New Roman" w:cs="Times New Roman"/>
          <w:color w:val="000000" w:themeColor="text1"/>
          <w:szCs w:val="21"/>
          <w14:textFill>
            <w14:solidFill>
              <w14:schemeClr w14:val="tx1"/>
            </w14:solidFill>
          </w14:textFill>
        </w:rPr>
        <w:t>）的法定代表人（</w:t>
      </w:r>
      <w:r>
        <w:rPr>
          <w:rFonts w:ascii="Times New Roman" w:hAnsi="Times New Roman" w:cs="Times New Roman"/>
          <w:color w:val="000000" w:themeColor="text1"/>
          <w:szCs w:val="21"/>
          <w:u w:val="single"/>
          <w14:textFill>
            <w14:solidFill>
              <w14:schemeClr w14:val="tx1"/>
            </w14:solidFill>
          </w14:textFill>
        </w:rPr>
        <w:t>附法定代表人身份证复印件</w:t>
      </w:r>
      <w:r>
        <w:rPr>
          <w:rFonts w:ascii="Times New Roman" w:hAnsi="Times New Roman" w:cs="Times New Roman"/>
          <w:color w:val="000000" w:themeColor="text1"/>
          <w:szCs w:val="21"/>
          <w14:textFill>
            <w14:solidFill>
              <w14:schemeClr w14:val="tx1"/>
            </w14:solidFill>
          </w14:textFill>
        </w:rPr>
        <w:t>）。</w:t>
      </w:r>
    </w:p>
    <w:p w14:paraId="415FA815">
      <w:pPr>
        <w:ind w:firstLine="48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特此证明。</w:t>
      </w:r>
    </w:p>
    <w:p w14:paraId="3924D947">
      <w:pPr>
        <w:ind w:left="228" w:leftChars="95" w:firstLine="720" w:firstLineChars="300"/>
        <w:rPr>
          <w:rFonts w:ascii="Times New Roman" w:hAnsi="Times New Roman" w:cs="Times New Roman"/>
          <w:color w:val="000000" w:themeColor="text1"/>
          <w:szCs w:val="21"/>
          <w14:textFill>
            <w14:solidFill>
              <w14:schemeClr w14:val="tx1"/>
            </w14:solidFill>
          </w14:textFill>
        </w:rPr>
      </w:pPr>
    </w:p>
    <w:tbl>
      <w:tblPr>
        <w:tblStyle w:val="37"/>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86"/>
      </w:tblGrid>
      <w:tr w14:paraId="30297B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94" w:hRule="atLeast"/>
          <w:jc w:val="center"/>
        </w:trPr>
        <w:tc>
          <w:tcPr>
            <w:tcW w:w="9286" w:type="dxa"/>
            <w:vAlign w:val="center"/>
          </w:tcPr>
          <w:p w14:paraId="372590E4">
            <w:pPr>
              <w:ind w:firstLine="48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法定代表人身份证复印件粘贴处（复印正、反面）</w:t>
            </w:r>
          </w:p>
        </w:tc>
      </w:tr>
    </w:tbl>
    <w:p w14:paraId="1946339A">
      <w:pPr>
        <w:ind w:left="200" w:firstLine="480"/>
        <w:rPr>
          <w:rFonts w:ascii="Times New Roman" w:hAnsi="Times New Roman" w:cs="Times New Roman"/>
          <w:color w:val="000000" w:themeColor="text1"/>
          <w:szCs w:val="21"/>
          <w14:textFill>
            <w14:solidFill>
              <w14:schemeClr w14:val="tx1"/>
            </w14:solidFill>
          </w14:textFill>
        </w:rPr>
      </w:pPr>
    </w:p>
    <w:p w14:paraId="7943824D">
      <w:pPr>
        <w:ind w:firstLine="480"/>
        <w:rPr>
          <w:rFonts w:ascii="Times New Roman" w:hAnsi="Times New Roman" w:cs="Times New Roman"/>
          <w:color w:val="000000" w:themeColor="text1"/>
          <w:szCs w:val="21"/>
          <w14:textFill>
            <w14:solidFill>
              <w14:schemeClr w14:val="tx1"/>
            </w14:solidFill>
          </w14:textFill>
        </w:rPr>
      </w:pPr>
    </w:p>
    <w:p w14:paraId="18DF91FB">
      <w:pPr>
        <w:spacing w:line="480" w:lineRule="auto"/>
        <w:ind w:left="200" w:firstLine="48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供应商</w:t>
      </w:r>
      <w:r>
        <w:rPr>
          <w:rFonts w:ascii="Times New Roman" w:hAnsi="Times New Roman" w:cs="Times New Roman"/>
          <w:color w:val="000000" w:themeColor="text1"/>
          <w:szCs w:val="21"/>
          <w14:textFill>
            <w14:solidFill>
              <w14:schemeClr w14:val="tx1"/>
            </w14:solidFill>
          </w14:textFill>
        </w:rPr>
        <w:t>名称（盖章）：</w:t>
      </w:r>
    </w:p>
    <w:p w14:paraId="7BC668EF">
      <w:pPr>
        <w:spacing w:line="480" w:lineRule="auto"/>
        <w:ind w:left="200" w:firstLine="48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法定代表人签字或盖章：</w:t>
      </w:r>
    </w:p>
    <w:p w14:paraId="76947C77">
      <w:pPr>
        <w:spacing w:line="480" w:lineRule="auto"/>
        <w:ind w:firstLine="676" w:firstLineChars="282"/>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年    月    日</w:t>
      </w:r>
    </w:p>
    <w:p w14:paraId="47366A30">
      <w:pPr>
        <w:adjustRightInd/>
        <w:snapToGrid/>
        <w:spacing w:line="240" w:lineRule="auto"/>
        <w:ind w:firstLine="0" w:firstLineChars="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br w:type="page"/>
      </w:r>
    </w:p>
    <w:p w14:paraId="3B4174F1">
      <w:pPr>
        <w:pStyle w:val="4"/>
        <w:rPr>
          <w:rFonts w:ascii="Times New Roman" w:hAnsi="Times New Roman" w:cs="Times New Roman"/>
          <w:color w:val="000000" w:themeColor="text1"/>
          <w14:textFill>
            <w14:solidFill>
              <w14:schemeClr w14:val="tx1"/>
            </w14:solidFill>
          </w14:textFill>
        </w:rPr>
      </w:pPr>
      <w:bookmarkStart w:id="247" w:name="_Toc1450"/>
      <w:bookmarkStart w:id="248" w:name="_Toc29652"/>
      <w:bookmarkStart w:id="249" w:name="_Toc10073"/>
      <w:bookmarkStart w:id="250" w:name="_Toc22355"/>
      <w:r>
        <w:rPr>
          <w:rFonts w:hint="eastAsia" w:ascii="Times New Roman" w:hAnsi="Times New Roman" w:cs="Times New Roman"/>
          <w:color w:val="000000" w:themeColor="text1"/>
          <w:lang w:eastAsia="zh-CN"/>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法定代表人授权委托书</w:t>
      </w:r>
      <w:bookmarkEnd w:id="247"/>
      <w:bookmarkEnd w:id="248"/>
      <w:bookmarkEnd w:id="249"/>
    </w:p>
    <w:p w14:paraId="05312B98">
      <w:pPr>
        <w:pStyle w:val="28"/>
        <w:widowControl w:val="0"/>
        <w:adjustRightInd/>
        <w:snapToGrid/>
        <w:spacing w:after="0"/>
        <w:ind w:firstLine="0" w:firstLineChars="0"/>
        <w:jc w:val="center"/>
        <w:rPr>
          <w:rFonts w:ascii="Times New Roman" w:hAnsi="Times New Roman" w:cs="Times New Roman"/>
          <w:b/>
          <w:i w:val="0"/>
          <w:iCs w:val="0"/>
          <w:color w:val="000000" w:themeColor="text1"/>
          <w:spacing w:val="0"/>
          <w:kern w:val="2"/>
          <w:sz w:val="28"/>
          <w:szCs w:val="20"/>
          <w14:textFill>
            <w14:solidFill>
              <w14:schemeClr w14:val="tx1"/>
            </w14:solidFill>
          </w14:textFill>
        </w:rPr>
      </w:pPr>
      <w:r>
        <w:rPr>
          <w:rFonts w:ascii="Times New Roman" w:hAnsi="Times New Roman" w:cs="Times New Roman"/>
          <w:b/>
          <w:i w:val="0"/>
          <w:iCs w:val="0"/>
          <w:color w:val="000000" w:themeColor="text1"/>
          <w:spacing w:val="0"/>
          <w:kern w:val="2"/>
          <w:sz w:val="28"/>
          <w:szCs w:val="20"/>
          <w14:textFill>
            <w14:solidFill>
              <w14:schemeClr w14:val="tx1"/>
            </w14:solidFill>
          </w14:textFill>
        </w:rPr>
        <w:t>法定代表人授权委托书</w:t>
      </w:r>
    </w:p>
    <w:p w14:paraId="5183DE0E">
      <w:pPr>
        <w:tabs>
          <w:tab w:val="left" w:pos="3060"/>
        </w:tabs>
        <w:ind w:firstLine="600" w:firstLineChars="250"/>
        <w:rPr>
          <w:rFonts w:ascii="Times New Roman" w:hAnsi="Times New Roman" w:cs="Times New Roman"/>
          <w:color w:val="000000" w:themeColor="text1"/>
          <w:szCs w:val="24"/>
          <w14:textFill>
            <w14:solidFill>
              <w14:schemeClr w14:val="tx1"/>
            </w14:solidFill>
          </w14:textFill>
        </w:rPr>
      </w:pPr>
    </w:p>
    <w:p w14:paraId="205CB3FC">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本授权书声明：注册于</w:t>
      </w:r>
      <w:r>
        <w:rPr>
          <w:rFonts w:ascii="Times New Roman" w:hAnsi="Times New Roman" w:cs="Times New Roman"/>
          <w:color w:val="000000" w:themeColor="text1"/>
          <w:szCs w:val="24"/>
          <w:u w:val="single"/>
          <w14:textFill>
            <w14:solidFill>
              <w14:schemeClr w14:val="tx1"/>
            </w14:solidFill>
          </w14:textFill>
        </w:rPr>
        <w:t>（地址）</w:t>
      </w:r>
      <w:r>
        <w:rPr>
          <w:rFonts w:ascii="Times New Roman" w:hAnsi="Times New Roman" w:cs="Times New Roman"/>
          <w:color w:val="000000" w:themeColor="text1"/>
          <w:szCs w:val="24"/>
          <w14:textFill>
            <w14:solidFill>
              <w14:schemeClr w14:val="tx1"/>
            </w14:solidFill>
          </w14:textFill>
        </w:rPr>
        <w:t>的</w:t>
      </w:r>
      <w:r>
        <w:rPr>
          <w:rFonts w:ascii="Times New Roman" w:hAnsi="Times New Roman" w:cs="Times New Roman"/>
          <w:color w:val="000000" w:themeColor="text1"/>
          <w:szCs w:val="24"/>
          <w:u w:val="single"/>
          <w14:textFill>
            <w14:solidFill>
              <w14:schemeClr w14:val="tx1"/>
            </w14:solidFill>
          </w14:textFill>
        </w:rPr>
        <w:t>（公司名称）</w:t>
      </w:r>
      <w:r>
        <w:rPr>
          <w:rFonts w:ascii="Times New Roman" w:hAnsi="Times New Roman" w:cs="Times New Roman"/>
          <w:color w:val="000000" w:themeColor="text1"/>
          <w:szCs w:val="24"/>
          <w14:textFill>
            <w14:solidFill>
              <w14:schemeClr w14:val="tx1"/>
            </w14:solidFill>
          </w14:textFill>
        </w:rPr>
        <w:t>法定代表人</w:t>
      </w:r>
      <w:r>
        <w:rPr>
          <w:rFonts w:ascii="Times New Roman" w:hAnsi="Times New Roman" w:cs="Times New Roman"/>
          <w:color w:val="000000" w:themeColor="text1"/>
          <w:szCs w:val="24"/>
          <w:u w:val="single"/>
          <w14:textFill>
            <w14:solidFill>
              <w14:schemeClr w14:val="tx1"/>
            </w14:solidFill>
          </w14:textFill>
        </w:rPr>
        <w:t>（职务）</w:t>
      </w:r>
      <w:r>
        <w:rPr>
          <w:rFonts w:ascii="Times New Roman" w:hAnsi="Times New Roman" w:cs="Times New Roman"/>
          <w:color w:val="000000" w:themeColor="text1"/>
          <w:szCs w:val="24"/>
          <w14:textFill>
            <w14:solidFill>
              <w14:schemeClr w14:val="tx1"/>
            </w14:solidFill>
          </w14:textFill>
        </w:rPr>
        <w:t>、</w:t>
      </w:r>
      <w:r>
        <w:rPr>
          <w:rFonts w:ascii="Times New Roman" w:hAnsi="Times New Roman" w:cs="Times New Roman"/>
          <w:color w:val="000000" w:themeColor="text1"/>
          <w:szCs w:val="24"/>
          <w:u w:val="single"/>
          <w14:textFill>
            <w14:solidFill>
              <w14:schemeClr w14:val="tx1"/>
            </w14:solidFill>
          </w14:textFill>
        </w:rPr>
        <w:t>（姓名）</w:t>
      </w:r>
      <w:r>
        <w:rPr>
          <w:rFonts w:ascii="Times New Roman" w:hAnsi="Times New Roman" w:cs="Times New Roman"/>
          <w:color w:val="000000" w:themeColor="text1"/>
          <w:szCs w:val="24"/>
          <w14:textFill>
            <w14:solidFill>
              <w14:schemeClr w14:val="tx1"/>
            </w14:solidFill>
          </w14:textFill>
        </w:rPr>
        <w:t>代表本公司授权</w:t>
      </w:r>
      <w:r>
        <w:rPr>
          <w:rFonts w:ascii="Times New Roman" w:hAnsi="Times New Roman" w:cs="Times New Roman"/>
          <w:color w:val="000000" w:themeColor="text1"/>
          <w:szCs w:val="24"/>
          <w:u w:val="single"/>
          <w14:textFill>
            <w14:solidFill>
              <w14:schemeClr w14:val="tx1"/>
            </w14:solidFill>
          </w14:textFill>
        </w:rPr>
        <w:t>（被授权人的职务）</w:t>
      </w:r>
      <w:r>
        <w:rPr>
          <w:rFonts w:ascii="Times New Roman" w:hAnsi="Times New Roman" w:cs="Times New Roman"/>
          <w:color w:val="000000" w:themeColor="text1"/>
          <w:szCs w:val="24"/>
          <w14:textFill>
            <w14:solidFill>
              <w14:schemeClr w14:val="tx1"/>
            </w14:solidFill>
          </w14:textFill>
        </w:rPr>
        <w:t>、</w:t>
      </w:r>
      <w:r>
        <w:rPr>
          <w:rFonts w:ascii="Times New Roman" w:hAnsi="Times New Roman" w:cs="Times New Roman"/>
          <w:color w:val="000000" w:themeColor="text1"/>
          <w:szCs w:val="24"/>
          <w:u w:val="single"/>
          <w14:textFill>
            <w14:solidFill>
              <w14:schemeClr w14:val="tx1"/>
            </w14:solidFill>
          </w14:textFill>
        </w:rPr>
        <w:t>（姓名）</w:t>
      </w:r>
      <w:r>
        <w:rPr>
          <w:rFonts w:ascii="Times New Roman" w:hAnsi="Times New Roman" w:cs="Times New Roman"/>
          <w:color w:val="000000" w:themeColor="text1"/>
          <w:szCs w:val="24"/>
          <w14:textFill>
            <w14:solidFill>
              <w14:schemeClr w14:val="tx1"/>
            </w14:solidFill>
          </w14:textFill>
        </w:rPr>
        <w:t>为本公司的合法代理人，代表我公司全权办理对</w:t>
      </w:r>
      <w:r>
        <w:rPr>
          <w:rFonts w:ascii="Times New Roman" w:hAnsi="Times New Roman" w:cs="Times New Roman"/>
          <w:color w:val="000000" w:themeColor="text1"/>
          <w:szCs w:val="24"/>
          <w:u w:val="single"/>
          <w14:textFill>
            <w14:solidFill>
              <w14:schemeClr w14:val="tx1"/>
            </w14:solidFill>
          </w14:textFill>
        </w:rPr>
        <w:t>（项目编号）</w:t>
      </w:r>
      <w:r>
        <w:rPr>
          <w:rFonts w:ascii="Times New Roman" w:hAnsi="Times New Roman" w:cs="Times New Roman"/>
          <w:color w:val="000000" w:themeColor="text1"/>
          <w:szCs w:val="24"/>
          <w14:textFill>
            <w14:solidFill>
              <w14:schemeClr w14:val="tx1"/>
            </w14:solidFill>
          </w14:textFill>
        </w:rPr>
        <w:t>、</w:t>
      </w:r>
      <w:r>
        <w:rPr>
          <w:rFonts w:ascii="Times New Roman" w:hAnsi="Times New Roman" w:cs="Times New Roman"/>
          <w:color w:val="000000" w:themeColor="text1"/>
          <w:szCs w:val="24"/>
          <w:u w:val="single"/>
          <w14:textFill>
            <w14:solidFill>
              <w14:schemeClr w14:val="tx1"/>
            </w14:solidFill>
          </w14:textFill>
        </w:rPr>
        <w:t>（项目名称）</w:t>
      </w:r>
      <w:r>
        <w:rPr>
          <w:rFonts w:hint="eastAsia" w:ascii="Times New Roman" w:hAnsi="Times New Roman" w:cs="Times New Roman"/>
          <w:color w:val="000000" w:themeColor="text1"/>
          <w:szCs w:val="24"/>
          <w:u w:val="single"/>
          <w14:textFill>
            <w14:solidFill>
              <w14:schemeClr w14:val="tx1"/>
            </w14:solidFill>
          </w14:textFill>
        </w:rPr>
        <w:t>（包号）</w:t>
      </w:r>
      <w:r>
        <w:rPr>
          <w:rFonts w:ascii="Times New Roman" w:hAnsi="Times New Roman" w:cs="Times New Roman"/>
          <w:color w:val="000000" w:themeColor="text1"/>
          <w:szCs w:val="24"/>
          <w14:textFill>
            <w14:solidFill>
              <w14:schemeClr w14:val="tx1"/>
            </w14:solidFill>
          </w14:textFill>
        </w:rPr>
        <w:t>的报价、谈判、签约等具体工作，并签署全部有关的文件、协议及合同。</w:t>
      </w:r>
    </w:p>
    <w:p w14:paraId="5BDD47E2">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我公司对被授权人的上述经济活动负全部责任。</w:t>
      </w:r>
    </w:p>
    <w:p w14:paraId="3C2B6A19">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在</w:t>
      </w:r>
      <w:r>
        <w:rPr>
          <w:rFonts w:hint="eastAsia" w:ascii="Times New Roman" w:hAnsi="Times New Roman" w:cs="Times New Roman"/>
          <w:color w:val="000000" w:themeColor="text1"/>
          <w:szCs w:val="24"/>
          <w:lang w:eastAsia="zh-CN"/>
          <w14:textFill>
            <w14:solidFill>
              <w14:schemeClr w14:val="tx1"/>
            </w14:solidFill>
          </w14:textFill>
        </w:rPr>
        <w:t>撤销</w:t>
      </w:r>
      <w:r>
        <w:rPr>
          <w:rFonts w:ascii="Times New Roman" w:hAnsi="Times New Roman" w:cs="Times New Roman"/>
          <w:color w:val="000000" w:themeColor="text1"/>
          <w:szCs w:val="24"/>
          <w14:textFill>
            <w14:solidFill>
              <w14:schemeClr w14:val="tx1"/>
            </w14:solidFill>
          </w14:textFill>
        </w:rPr>
        <w:t>授权的书面通知前，本授权书一直有效。被授权人在授权书有效期内签署的所有文件不因授权</w:t>
      </w:r>
      <w:r>
        <w:rPr>
          <w:rFonts w:hint="eastAsia" w:ascii="Times New Roman" w:hAnsi="Times New Roman" w:cs="Times New Roman"/>
          <w:color w:val="000000" w:themeColor="text1"/>
          <w:szCs w:val="24"/>
          <w:lang w:eastAsia="zh-CN"/>
          <w14:textFill>
            <w14:solidFill>
              <w14:schemeClr w14:val="tx1"/>
            </w14:solidFill>
          </w14:textFill>
        </w:rPr>
        <w:t>的撤销</w:t>
      </w:r>
      <w:r>
        <w:rPr>
          <w:rFonts w:ascii="Times New Roman" w:hAnsi="Times New Roman" w:cs="Times New Roman"/>
          <w:color w:val="000000" w:themeColor="text1"/>
          <w:szCs w:val="24"/>
          <w14:textFill>
            <w14:solidFill>
              <w14:schemeClr w14:val="tx1"/>
            </w14:solidFill>
          </w14:textFill>
        </w:rPr>
        <w:t>而失效。</w:t>
      </w:r>
    </w:p>
    <w:p w14:paraId="19679DCB">
      <w:pPr>
        <w:tabs>
          <w:tab w:val="left" w:pos="3060"/>
        </w:tabs>
        <w:ind w:firstLine="480"/>
        <w:rPr>
          <w:rFonts w:ascii="Times New Roman" w:hAnsi="Times New Roman" w:cs="Times New Roman"/>
          <w:color w:val="000000" w:themeColor="text1"/>
          <w:szCs w:val="24"/>
          <w14:textFill>
            <w14:solidFill>
              <w14:schemeClr w14:val="tx1"/>
            </w14:solidFill>
          </w14:textFill>
        </w:rPr>
      </w:pPr>
    </w:p>
    <w:p w14:paraId="1A790425">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被授权代表签</w:t>
      </w:r>
      <w:r>
        <w:rPr>
          <w:rFonts w:hint="eastAsia" w:ascii="Times New Roman" w:hAnsi="Times New Roman" w:cs="Times New Roman"/>
          <w:color w:val="000000" w:themeColor="text1"/>
          <w:szCs w:val="24"/>
          <w14:textFill>
            <w14:solidFill>
              <w14:schemeClr w14:val="tx1"/>
            </w14:solidFill>
          </w14:textFill>
        </w:rPr>
        <w:t>字</w:t>
      </w:r>
      <w:r>
        <w:rPr>
          <w:rFonts w:ascii="Times New Roman" w:hAnsi="Times New Roman" w:cs="Times New Roman"/>
          <w:color w:val="000000" w:themeColor="text1"/>
          <w:szCs w:val="24"/>
          <w14:textFill>
            <w14:solidFill>
              <w14:schemeClr w14:val="tx1"/>
            </w14:solidFill>
          </w14:textFill>
        </w:rPr>
        <w:t xml:space="preserve">：                 </w:t>
      </w:r>
      <w:r>
        <w:rPr>
          <w:rFonts w:hint="eastAsia" w:ascii="Times New Roman" w:hAnsi="Times New Roman" w:cs="Times New Roman"/>
          <w:color w:val="000000" w:themeColor="text1"/>
          <w:szCs w:val="24"/>
          <w14:textFill>
            <w14:solidFill>
              <w14:schemeClr w14:val="tx1"/>
            </w14:solidFill>
          </w14:textFill>
        </w:rPr>
        <w:t>供应商</w:t>
      </w:r>
      <w:r>
        <w:rPr>
          <w:rFonts w:ascii="Times New Roman" w:hAnsi="Times New Roman" w:cs="Times New Roman"/>
          <w:color w:val="000000" w:themeColor="text1"/>
          <w:szCs w:val="24"/>
          <w14:textFill>
            <w14:solidFill>
              <w14:schemeClr w14:val="tx1"/>
            </w14:solidFill>
          </w14:textFill>
        </w:rPr>
        <w:t>法定代表人签字：</w:t>
      </w:r>
    </w:p>
    <w:p w14:paraId="49C13194">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 xml:space="preserve">职  务：                         职  务：                        </w:t>
      </w:r>
    </w:p>
    <w:p w14:paraId="1ADAE3E2">
      <w:pPr>
        <w:tabs>
          <w:tab w:val="left" w:pos="3060"/>
        </w:tabs>
        <w:ind w:firstLine="480"/>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 xml:space="preserve">电  话：                    </w:t>
      </w:r>
      <w:r>
        <w:rPr>
          <w:rFonts w:hint="eastAsia" w:ascii="Times New Roman" w:hAnsi="Times New Roman" w:cs="Times New Roman"/>
          <w:color w:val="000000" w:themeColor="text1"/>
          <w:szCs w:val="24"/>
          <w14:textFill>
            <w14:solidFill>
              <w14:schemeClr w14:val="tx1"/>
            </w14:solidFill>
          </w14:textFill>
        </w:rPr>
        <w:t xml:space="preserve">     电  话：</w:t>
      </w:r>
    </w:p>
    <w:tbl>
      <w:tblPr>
        <w:tblStyle w:val="3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4E15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9286" w:type="dxa"/>
            <w:vAlign w:val="center"/>
          </w:tcPr>
          <w:p w14:paraId="172D8221">
            <w:pPr>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法人</w:t>
            </w:r>
            <w:r>
              <w:rPr>
                <w:color w:val="000000" w:themeColor="text1"/>
                <w:szCs w:val="21"/>
                <w14:textFill>
                  <w14:solidFill>
                    <w14:schemeClr w14:val="tx1"/>
                  </w14:solidFill>
                </w14:textFill>
              </w:rPr>
              <w:t>身份证复印件（正反面）</w:t>
            </w:r>
          </w:p>
        </w:tc>
      </w:tr>
      <w:tr w14:paraId="014E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jc w:val="center"/>
        </w:trPr>
        <w:tc>
          <w:tcPr>
            <w:tcW w:w="9286" w:type="dxa"/>
            <w:vAlign w:val="center"/>
          </w:tcPr>
          <w:p w14:paraId="04761291">
            <w:pPr>
              <w:ind w:firstLine="480"/>
              <w:rPr>
                <w:color w:val="000000" w:themeColor="text1"/>
                <w:szCs w:val="21"/>
                <w14:textFill>
                  <w14:solidFill>
                    <w14:schemeClr w14:val="tx1"/>
                  </w14:solidFill>
                </w14:textFill>
              </w:rPr>
            </w:pPr>
            <w:r>
              <w:rPr>
                <w:color w:val="000000" w:themeColor="text1"/>
                <w:szCs w:val="21"/>
                <w14:textFill>
                  <w14:solidFill>
                    <w14:schemeClr w14:val="tx1"/>
                  </w14:solidFill>
                </w14:textFill>
              </w:rPr>
              <w:t>被授权代表身份证复印件（正反面）</w:t>
            </w:r>
          </w:p>
        </w:tc>
      </w:tr>
    </w:tbl>
    <w:p w14:paraId="5CE32325">
      <w:pPr>
        <w:tabs>
          <w:tab w:val="left" w:pos="3060"/>
        </w:tabs>
        <w:ind w:firstLine="3960" w:firstLineChars="1650"/>
        <w:rPr>
          <w:rFonts w:ascii="Times New Roman" w:hAnsi="Times New Roman" w:cs="Times New Roman"/>
          <w:color w:val="000000" w:themeColor="text1"/>
          <w:szCs w:val="24"/>
          <w14:textFill>
            <w14:solidFill>
              <w14:schemeClr w14:val="tx1"/>
            </w14:solidFill>
          </w14:textFill>
        </w:rPr>
      </w:pPr>
    </w:p>
    <w:p w14:paraId="7F1951D6">
      <w:pPr>
        <w:tabs>
          <w:tab w:val="left" w:pos="3060"/>
        </w:tabs>
        <w:spacing w:line="240" w:lineRule="auto"/>
        <w:ind w:firstLine="0" w:firstLineChars="0"/>
        <w:jc w:val="right"/>
        <w:rPr>
          <w:rFonts w:ascii="Times New Roman" w:hAnsi="Times New Roman" w:cs="Times New Roman"/>
          <w:color w:val="000000" w:themeColor="text1"/>
          <w:szCs w:val="24"/>
          <w14:textFill>
            <w14:solidFill>
              <w14:schemeClr w14:val="tx1"/>
            </w14:solidFill>
          </w14:textFill>
        </w:rPr>
      </w:pPr>
      <w:r>
        <w:rPr>
          <w:rFonts w:hint="eastAsia" w:ascii="Times New Roman" w:hAnsi="Times New Roman" w:cs="Times New Roman"/>
          <w:color w:val="000000" w:themeColor="text1"/>
          <w:szCs w:val="24"/>
          <w14:textFill>
            <w14:solidFill>
              <w14:schemeClr w14:val="tx1"/>
            </w14:solidFill>
          </w14:textFill>
        </w:rPr>
        <w:t>供应商</w:t>
      </w:r>
      <w:r>
        <w:rPr>
          <w:rFonts w:ascii="Times New Roman" w:hAnsi="Times New Roman" w:cs="Times New Roman"/>
          <w:color w:val="000000" w:themeColor="text1"/>
          <w:szCs w:val="24"/>
          <w14:textFill>
            <w14:solidFill>
              <w14:schemeClr w14:val="tx1"/>
            </w14:solidFill>
          </w14:textFill>
        </w:rPr>
        <w:t>名称及公章：</w:t>
      </w:r>
    </w:p>
    <w:p w14:paraId="457AA4DB">
      <w:pPr>
        <w:tabs>
          <w:tab w:val="left" w:pos="3060"/>
        </w:tabs>
        <w:spacing w:line="240" w:lineRule="auto"/>
        <w:ind w:firstLine="0" w:firstLineChars="0"/>
        <w:jc w:val="right"/>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 xml:space="preserve">年   </w:t>
      </w:r>
      <w:r>
        <w:rPr>
          <w:rFonts w:hint="eastAsia" w:ascii="Times New Roman" w:hAnsi="Times New Roman" w:cs="Times New Roman"/>
          <w:color w:val="000000" w:themeColor="text1"/>
          <w:szCs w:val="24"/>
          <w14:textFill>
            <w14:solidFill>
              <w14:schemeClr w14:val="tx1"/>
            </w14:solidFill>
          </w14:textFill>
        </w:rPr>
        <w:t xml:space="preserve">  </w:t>
      </w:r>
      <w:r>
        <w:rPr>
          <w:rFonts w:ascii="Times New Roman" w:hAnsi="Times New Roman" w:cs="Times New Roman"/>
          <w:color w:val="000000" w:themeColor="text1"/>
          <w:szCs w:val="24"/>
          <w14:textFill>
            <w14:solidFill>
              <w14:schemeClr w14:val="tx1"/>
            </w14:solidFill>
          </w14:textFill>
        </w:rPr>
        <w:t xml:space="preserve">  月     日</w:t>
      </w:r>
    </w:p>
    <w:p w14:paraId="214E66E9">
      <w:pPr>
        <w:pStyle w:val="26"/>
        <w:rPr>
          <w:color w:val="000000" w:themeColor="text1"/>
          <w14:textFill>
            <w14:solidFill>
              <w14:schemeClr w14:val="tx1"/>
            </w14:solidFill>
          </w14:textFill>
        </w:rPr>
      </w:pPr>
    </w:p>
    <w:p w14:paraId="172C477E">
      <w:pPr>
        <w:tabs>
          <w:tab w:val="left" w:pos="3060"/>
        </w:tabs>
        <w:spacing w:line="240" w:lineRule="auto"/>
        <w:ind w:firstLine="0" w:firstLineChars="0"/>
        <w:rPr>
          <w:rFonts w:ascii="Times New Roman" w:hAnsi="Times New Roman" w:cs="Times New Roman"/>
          <w:b/>
          <w:color w:val="000000" w:themeColor="text1"/>
          <w:sz w:val="21"/>
          <w:szCs w:val="24"/>
          <w14:textFill>
            <w14:solidFill>
              <w14:schemeClr w14:val="tx1"/>
            </w14:solidFill>
          </w14:textFill>
        </w:rPr>
      </w:pPr>
      <w:r>
        <w:rPr>
          <w:rFonts w:ascii="Times New Roman" w:hAnsi="Times New Roman" w:cs="Times New Roman"/>
          <w:b/>
          <w:color w:val="000000" w:themeColor="text1"/>
          <w:sz w:val="21"/>
          <w:szCs w:val="24"/>
          <w14:textFill>
            <w14:solidFill>
              <w14:schemeClr w14:val="tx1"/>
            </w14:solidFill>
          </w14:textFill>
        </w:rPr>
        <w:t>说明：</w:t>
      </w:r>
      <w:r>
        <w:rPr>
          <w:rFonts w:hint="eastAsia" w:ascii="Times New Roman" w:hAnsi="Times New Roman" w:cs="Times New Roman"/>
          <w:b/>
          <w:color w:val="000000" w:themeColor="text1"/>
          <w:sz w:val="21"/>
          <w:szCs w:val="24"/>
          <w14:textFill>
            <w14:solidFill>
              <w14:schemeClr w14:val="tx1"/>
            </w14:solidFill>
          </w14:textFill>
        </w:rPr>
        <w:t>供应商</w:t>
      </w:r>
      <w:r>
        <w:rPr>
          <w:rFonts w:ascii="Times New Roman" w:hAnsi="Times New Roman" w:cs="Times New Roman"/>
          <w:b/>
          <w:color w:val="000000" w:themeColor="text1"/>
          <w:sz w:val="21"/>
          <w:szCs w:val="24"/>
          <w14:textFill>
            <w14:solidFill>
              <w14:schemeClr w14:val="tx1"/>
            </w14:solidFill>
          </w14:textFill>
        </w:rPr>
        <w:t>应准备与响应文件正本一致的“</w:t>
      </w:r>
      <w:r>
        <w:rPr>
          <w:rFonts w:hint="eastAsia" w:ascii="Times New Roman" w:hAnsi="Times New Roman" w:cs="Times New Roman"/>
          <w:b/>
          <w:color w:val="000000" w:themeColor="text1"/>
          <w:sz w:val="21"/>
          <w:szCs w:val="24"/>
          <w14:textFill>
            <w14:solidFill>
              <w14:schemeClr w14:val="tx1"/>
            </w14:solidFill>
          </w14:textFill>
        </w:rPr>
        <w:t>法定代表人身份证明或法定代表人授权委托书</w:t>
      </w:r>
      <w:r>
        <w:rPr>
          <w:rFonts w:ascii="Times New Roman" w:hAnsi="Times New Roman" w:cs="Times New Roman"/>
          <w:b/>
          <w:color w:val="000000" w:themeColor="text1"/>
          <w:sz w:val="21"/>
          <w:szCs w:val="24"/>
          <w14:textFill>
            <w14:solidFill>
              <w14:schemeClr w14:val="tx1"/>
            </w14:solidFill>
          </w14:textFill>
        </w:rPr>
        <w:t>”一份，以备查验，否则，</w:t>
      </w:r>
      <w:r>
        <w:rPr>
          <w:rFonts w:hint="eastAsia" w:ascii="Times New Roman" w:hAnsi="Times New Roman" w:cs="Times New Roman"/>
          <w:b/>
          <w:color w:val="000000" w:themeColor="text1"/>
          <w:sz w:val="21"/>
          <w:szCs w:val="24"/>
          <w:lang w:eastAsia="zh-CN"/>
          <w14:textFill>
            <w14:solidFill>
              <w14:schemeClr w14:val="tx1"/>
            </w14:solidFill>
          </w14:textFill>
        </w:rPr>
        <w:t>采购人</w:t>
      </w:r>
      <w:r>
        <w:rPr>
          <w:rFonts w:ascii="Times New Roman" w:hAnsi="Times New Roman" w:cs="Times New Roman"/>
          <w:b/>
          <w:color w:val="000000" w:themeColor="text1"/>
          <w:sz w:val="21"/>
          <w:szCs w:val="24"/>
          <w14:textFill>
            <w14:solidFill>
              <w14:schemeClr w14:val="tx1"/>
            </w14:solidFill>
          </w14:textFill>
        </w:rPr>
        <w:t>有权拒绝其进入</w:t>
      </w:r>
      <w:r>
        <w:rPr>
          <w:rFonts w:hint="eastAsia" w:ascii="Times New Roman" w:hAnsi="Times New Roman" w:cs="Times New Roman"/>
          <w:b/>
          <w:color w:val="000000" w:themeColor="text1"/>
          <w:sz w:val="21"/>
          <w:szCs w:val="24"/>
          <w:lang w:eastAsia="zh-CN"/>
          <w14:textFill>
            <w14:solidFill>
              <w14:schemeClr w14:val="tx1"/>
            </w14:solidFill>
          </w14:textFill>
        </w:rPr>
        <w:t>议价</w:t>
      </w:r>
      <w:r>
        <w:rPr>
          <w:rFonts w:ascii="Times New Roman" w:hAnsi="Times New Roman" w:cs="Times New Roman"/>
          <w:b/>
          <w:color w:val="000000" w:themeColor="text1"/>
          <w:sz w:val="21"/>
          <w:szCs w:val="24"/>
          <w14:textFill>
            <w14:solidFill>
              <w14:schemeClr w14:val="tx1"/>
            </w14:solidFill>
          </w14:textFill>
        </w:rPr>
        <w:t>会场。</w:t>
      </w:r>
    </w:p>
    <w:p w14:paraId="4442139E">
      <w:pPr>
        <w:ind w:firstLine="422"/>
        <w:rPr>
          <w:rFonts w:ascii="Times New Roman" w:hAnsi="Times New Roman" w:cs="Times New Roman"/>
          <w:b/>
          <w:color w:val="000000" w:themeColor="text1"/>
          <w:sz w:val="21"/>
          <w:szCs w:val="24"/>
          <w14:textFill>
            <w14:solidFill>
              <w14:schemeClr w14:val="tx1"/>
            </w14:solidFill>
          </w14:textFill>
        </w:rPr>
      </w:pPr>
      <w:r>
        <w:rPr>
          <w:rFonts w:ascii="Times New Roman" w:hAnsi="Times New Roman" w:cs="Times New Roman"/>
          <w:b/>
          <w:color w:val="000000" w:themeColor="text1"/>
          <w:sz w:val="21"/>
          <w:szCs w:val="24"/>
          <w14:textFill>
            <w14:solidFill>
              <w14:schemeClr w14:val="tx1"/>
            </w14:solidFill>
          </w14:textFill>
        </w:rPr>
        <w:br w:type="page"/>
      </w:r>
    </w:p>
    <w:p w14:paraId="67DBA3A2">
      <w:pPr>
        <w:widowControl w:val="0"/>
        <w:adjustRightInd/>
        <w:snapToGrid/>
        <w:spacing w:line="240" w:lineRule="auto"/>
        <w:ind w:firstLine="0" w:firstLineChars="0"/>
        <w:outlineLvl w:val="2"/>
        <w:rPr>
          <w:rFonts w:ascii="宋体" w:hAnsi="宋体"/>
          <w:b/>
          <w:color w:val="000000" w:themeColor="text1"/>
          <w14:textFill>
            <w14:solidFill>
              <w14:schemeClr w14:val="tx1"/>
            </w14:solidFill>
          </w14:textFill>
        </w:rPr>
      </w:pPr>
      <w:bookmarkStart w:id="251" w:name="_Toc13650"/>
      <w:bookmarkStart w:id="252" w:name="_Toc13641"/>
      <w:bookmarkStart w:id="253" w:name="_Toc10704"/>
      <w:r>
        <w:rPr>
          <w:rFonts w:hint="eastAsia" w:ascii="宋体" w:hAnsi="宋体"/>
          <w:b/>
          <w:color w:val="000000" w:themeColor="text1"/>
          <w:lang w:eastAsia="zh-CN"/>
          <w14:textFill>
            <w14:solidFill>
              <w14:schemeClr w14:val="tx1"/>
            </w14:solidFill>
          </w14:textFill>
        </w:rPr>
        <w:t>3.</w:t>
      </w:r>
      <w:r>
        <w:rPr>
          <w:rFonts w:hint="eastAsia" w:ascii="宋体" w:hAnsi="宋体"/>
          <w:b/>
          <w:color w:val="000000" w:themeColor="text1"/>
          <w14:textFill>
            <w14:solidFill>
              <w14:schemeClr w14:val="tx1"/>
            </w14:solidFill>
          </w14:textFill>
        </w:rPr>
        <w:t>供应商的企业法人营业执照副本复印件（加盖公章）</w:t>
      </w:r>
      <w:bookmarkEnd w:id="251"/>
      <w:bookmarkEnd w:id="252"/>
      <w:bookmarkEnd w:id="253"/>
    </w:p>
    <w:p w14:paraId="203B8B6E">
      <w:pPr>
        <w:spacing w:line="360" w:lineRule="atLeast"/>
        <w:ind w:firstLine="482"/>
        <w:textAlignment w:val="baseline"/>
        <w:rPr>
          <w:b/>
          <w:color w:val="000000" w:themeColor="text1"/>
          <w:sz w:val="28"/>
          <w14:textFill>
            <w14:solidFill>
              <w14:schemeClr w14:val="tx1"/>
            </w14:solidFill>
          </w14:textFill>
        </w:rPr>
      </w:pPr>
      <w:r>
        <w:rPr>
          <w:b/>
          <w:color w:val="000000" w:themeColor="text1"/>
          <w14:textFill>
            <w14:solidFill>
              <w14:schemeClr w14:val="tx1"/>
            </w14:solidFill>
          </w14:textFill>
        </w:rPr>
        <w:br w:type="page"/>
      </w:r>
    </w:p>
    <w:p w14:paraId="6F644F85">
      <w:pPr>
        <w:widowControl w:val="0"/>
        <w:adjustRightInd/>
        <w:snapToGrid/>
        <w:spacing w:line="240" w:lineRule="auto"/>
        <w:ind w:firstLine="0" w:firstLineChars="0"/>
        <w:outlineLvl w:val="2"/>
        <w:rPr>
          <w:rFonts w:ascii="宋体" w:hAnsi="宋体"/>
          <w:b/>
          <w:color w:val="000000" w:themeColor="text1"/>
          <w14:textFill>
            <w14:solidFill>
              <w14:schemeClr w14:val="tx1"/>
            </w14:solidFill>
          </w14:textFill>
        </w:rPr>
      </w:pPr>
      <w:bookmarkStart w:id="254" w:name="_Toc19691"/>
      <w:bookmarkStart w:id="255" w:name="_Ref527015333"/>
      <w:bookmarkStart w:id="256" w:name="_Toc2177"/>
      <w:bookmarkStart w:id="257" w:name="_Toc21395"/>
      <w:r>
        <w:rPr>
          <w:rFonts w:hint="eastAsia" w:ascii="宋体" w:hAnsi="宋体"/>
          <w:b/>
          <w:color w:val="000000" w:themeColor="text1"/>
          <w:lang w:eastAsia="zh-CN"/>
          <w14:textFill>
            <w14:solidFill>
              <w14:schemeClr w14:val="tx1"/>
            </w14:solidFill>
          </w14:textFill>
        </w:rPr>
        <w:t>4.</w:t>
      </w:r>
      <w:bookmarkEnd w:id="254"/>
      <w:bookmarkEnd w:id="255"/>
      <w:bookmarkEnd w:id="256"/>
      <w:bookmarkStart w:id="258" w:name="_Toc24879"/>
      <w:r>
        <w:rPr>
          <w:rFonts w:hint="eastAsia" w:ascii="宋体" w:hAnsi="宋体" w:eastAsia="宋体" w:cs="Times New Roman"/>
          <w:b/>
          <w:color w:val="000000"/>
        </w:rPr>
        <w:t>《资格承诺声明函》</w:t>
      </w:r>
      <w:bookmarkEnd w:id="257"/>
    </w:p>
    <w:p w14:paraId="48106F28">
      <w:pPr>
        <w:pStyle w:val="3"/>
        <w:ind w:firstLine="0" w:firstLineChars="0"/>
        <w:rPr>
          <w:rFonts w:hint="eastAsia" w:ascii="Times New Roman" w:hAnsi="Times New Roman" w:cs="Times New Roman"/>
          <w:color w:val="000000" w:themeColor="text1"/>
          <w14:textFill>
            <w14:solidFill>
              <w14:schemeClr w14:val="tx1"/>
            </w14:solidFill>
          </w14:textFill>
        </w:rPr>
      </w:pPr>
      <w:bookmarkStart w:id="259" w:name="_Toc22227"/>
      <w:bookmarkStart w:id="260" w:name="_Toc9923"/>
      <w:r>
        <w:rPr>
          <w:rFonts w:hint="eastAsia" w:ascii="Times New Roman" w:hAnsi="Times New Roman" w:cs="Times New Roman"/>
          <w:color w:val="000000" w:themeColor="text1"/>
          <w14:textFill>
            <w14:solidFill>
              <w14:schemeClr w14:val="tx1"/>
            </w14:solidFill>
          </w14:textFill>
        </w:rPr>
        <w:t>资格证明文件</w:t>
      </w:r>
      <w:bookmarkEnd w:id="259"/>
      <w:bookmarkEnd w:id="260"/>
    </w:p>
    <w:p w14:paraId="75D7B39C"/>
    <w:p w14:paraId="3CE51C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致</w:t>
      </w:r>
      <w:r>
        <w:rPr>
          <w:rFonts w:hint="eastAsia" w:asciiTheme="minorEastAsia" w:hAnsiTheme="minorEastAsia" w:eastAsiaTheme="minorEastAsia" w:cstheme="minorEastAsia"/>
          <w:i w:val="0"/>
          <w:iCs w:val="0"/>
          <w:caps w:val="0"/>
          <w:color w:val="000000"/>
          <w:spacing w:val="0"/>
          <w:sz w:val="24"/>
          <w:szCs w:val="24"/>
          <w:shd w:val="clear" w:fill="FFFFFF"/>
        </w:rPr>
        <w:t>兰州市西固区中医医院</w:t>
      </w:r>
      <w:r>
        <w:rPr>
          <w:rFonts w:hint="eastAsia" w:asciiTheme="minorEastAsia" w:hAnsiTheme="minorEastAsia" w:eastAsiaTheme="minorEastAsia" w:cstheme="minorEastAsia"/>
          <w:color w:val="000000"/>
          <w:kern w:val="0"/>
          <w:sz w:val="24"/>
          <w:szCs w:val="24"/>
          <w:lang w:val="en-US" w:eastAsia="zh-CN" w:bidi="ar"/>
        </w:rPr>
        <w:t xml:space="preserve">： </w:t>
      </w:r>
    </w:p>
    <w:p w14:paraId="0F70D30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按照《中华人民共和国政府采购法》第二十二条及采购文件的规定，我单位郑重声明如下： </w:t>
      </w:r>
    </w:p>
    <w:p w14:paraId="113179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一、我单位全称为</w:t>
      </w:r>
      <w:r>
        <w:rPr>
          <w:rFonts w:hint="eastAsia" w:asciiTheme="minorEastAsia" w:hAnsiTheme="minorEastAsia" w:eastAsiaTheme="minorEastAsia" w:cstheme="minorEastAsia"/>
          <w:color w:val="000000"/>
          <w:kern w:val="0"/>
          <w:sz w:val="24"/>
          <w:szCs w:val="24"/>
          <w:u w:val="single"/>
          <w:lang w:val="en-US" w:eastAsia="zh-CN" w:bidi="ar"/>
        </w:rPr>
        <w:t>                      </w:t>
      </w:r>
      <w:r>
        <w:rPr>
          <w:rFonts w:hint="eastAsia" w:asciiTheme="minorEastAsia" w:hAnsiTheme="minorEastAsia" w:eastAsiaTheme="minorEastAsia" w:cstheme="minorEastAsia"/>
          <w:color w:val="000000"/>
          <w:kern w:val="0"/>
          <w:sz w:val="24"/>
          <w:szCs w:val="24"/>
          <w:lang w:val="en-US" w:eastAsia="zh-CN" w:bidi="ar"/>
        </w:rPr>
        <w:t>，注册地点为 </w:t>
      </w:r>
      <w:r>
        <w:rPr>
          <w:rFonts w:hint="eastAsia" w:asciiTheme="minorEastAsia" w:hAnsiTheme="minorEastAsia" w:eastAsiaTheme="minorEastAsia" w:cstheme="minorEastAsia"/>
          <w:color w:val="000000"/>
          <w:kern w:val="0"/>
          <w:sz w:val="24"/>
          <w:szCs w:val="24"/>
          <w:u w:val="single"/>
          <w:lang w:val="en-US" w:eastAsia="zh-CN" w:bidi="ar"/>
        </w:rPr>
        <w:t>    </w:t>
      </w:r>
      <w:r>
        <w:rPr>
          <w:rFonts w:hint="eastAsia" w:asciiTheme="minorEastAsia" w:hAnsiTheme="minorEastAsia" w:eastAsiaTheme="minorEastAsia" w:cstheme="minorEastAsia"/>
          <w:color w:val="000000"/>
          <w:kern w:val="0"/>
          <w:sz w:val="24"/>
          <w:szCs w:val="24"/>
          <w:lang w:val="en-US" w:eastAsia="zh-CN" w:bidi="ar"/>
        </w:rPr>
        <w:t xml:space="preserve"> ，统一社会信用代码为</w:t>
      </w:r>
      <w:r>
        <w:rPr>
          <w:rFonts w:hint="eastAsia" w:asciiTheme="minorEastAsia" w:hAnsiTheme="minorEastAsia" w:eastAsiaTheme="minorEastAsia" w:cstheme="minorEastAsia"/>
          <w:color w:val="000000"/>
          <w:kern w:val="0"/>
          <w:sz w:val="24"/>
          <w:szCs w:val="24"/>
          <w:u w:val="single"/>
          <w:lang w:val="en-US" w:eastAsia="zh-CN" w:bidi="ar"/>
        </w:rPr>
        <w:t xml:space="preserve">      </w:t>
      </w:r>
      <w:r>
        <w:rPr>
          <w:rFonts w:hint="eastAsia" w:asciiTheme="minorEastAsia" w:hAnsiTheme="minorEastAsia" w:eastAsiaTheme="minorEastAsia" w:cstheme="minorEastAsia"/>
          <w:color w:val="000000"/>
          <w:kern w:val="0"/>
          <w:sz w:val="24"/>
          <w:szCs w:val="24"/>
          <w:lang w:val="en-US" w:eastAsia="zh-CN" w:bidi="ar"/>
        </w:rPr>
        <w:t>，法定代表人（单位负责人）为</w:t>
      </w:r>
      <w:r>
        <w:rPr>
          <w:rFonts w:hint="eastAsia" w:asciiTheme="minorEastAsia" w:hAnsiTheme="minorEastAsia" w:eastAsiaTheme="minorEastAsia" w:cstheme="minorEastAsia"/>
          <w:color w:val="000000"/>
          <w:kern w:val="0"/>
          <w:sz w:val="24"/>
          <w:szCs w:val="24"/>
          <w:u w:val="single"/>
          <w:lang w:val="en-US" w:eastAsia="zh-CN" w:bidi="ar"/>
        </w:rPr>
        <w:t xml:space="preserve">        </w:t>
      </w:r>
      <w:r>
        <w:rPr>
          <w:rFonts w:hint="eastAsia" w:asciiTheme="minorEastAsia" w:hAnsiTheme="minorEastAsia" w:eastAsiaTheme="minorEastAsia" w:cstheme="minorEastAsia"/>
          <w:color w:val="000000"/>
          <w:kern w:val="0"/>
          <w:sz w:val="24"/>
          <w:szCs w:val="24"/>
          <w:lang w:val="en-US" w:eastAsia="zh-CN" w:bidi="ar"/>
        </w:rPr>
        <w:t xml:space="preserve"> 。     </w:t>
      </w:r>
    </w:p>
    <w:p w14:paraId="76EE89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二、我单位具有独立承担民事责任的能力。 </w:t>
      </w:r>
    </w:p>
    <w:p w14:paraId="70BB3E1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三、我单位具有良好的商业信誉和健全的财务会计制度。 </w:t>
      </w:r>
    </w:p>
    <w:p w14:paraId="72FA2BF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四、我单位具有履行合同所必需的设备和专业技术能力。 </w:t>
      </w:r>
    </w:p>
    <w:p w14:paraId="6DAE72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五、我单位有依法缴纳税收和社会保障资金的良好记录。 </w:t>
      </w:r>
    </w:p>
    <w:p w14:paraId="4F3CF8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六、我单位参加政府采购活动前三年内，在经营活动中没有重大违法记录。（重大违法记录，是指供应商因违法经营受到刑事处罚或者责令停产停业、吊销许可证或者执照、较大数额罚款等行政处罚。） </w:t>
      </w:r>
    </w:p>
    <w:p w14:paraId="7C47F2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七、我单位具备法律、行政法规规定的其他条件。我单位保证上述声明的事项都是真实的，如有虚假，我单位愿意承担相应的法律责任，并承担因此所造成的一切损失。    </w:t>
      </w:r>
    </w:p>
    <w:p w14:paraId="0E24FB1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7970DFF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4C8576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承诺单位（盖章）：      </w:t>
      </w:r>
    </w:p>
    <w:p w14:paraId="296072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5C9D9DB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法定代表人或授权代表（签名或盖章）： </w:t>
      </w:r>
    </w:p>
    <w:p w14:paraId="6F3B598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lang w:val="en-US" w:eastAsia="zh-CN" w:bidi="ar"/>
        </w:rPr>
      </w:pPr>
    </w:p>
    <w:p w14:paraId="5C09E1F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 xml:space="preserve">日期：    年   月   日 </w:t>
      </w:r>
    </w:p>
    <w:p w14:paraId="2DC73418">
      <w:pPr>
        <w:adjustRightInd/>
        <w:snapToGrid/>
        <w:spacing w:line="240" w:lineRule="auto"/>
        <w:ind w:firstLine="0" w:firstLineChars="0"/>
        <w:rPr>
          <w:rFonts w:ascii="宋体" w:hAnsi="宋体"/>
          <w:b/>
          <w:color w:val="000000" w:themeColor="text1"/>
          <w14:textFill>
            <w14:solidFill>
              <w14:schemeClr w14:val="tx1"/>
            </w14:solidFill>
          </w14:textFill>
        </w:rPr>
      </w:pPr>
      <w:r>
        <w:rPr>
          <w:rFonts w:ascii="宋体" w:hAnsi="宋体"/>
          <w:b/>
          <w:color w:val="000000" w:themeColor="text1"/>
          <w14:textFill>
            <w14:solidFill>
              <w14:schemeClr w14:val="tx1"/>
            </w14:solidFill>
          </w14:textFill>
        </w:rPr>
        <w:br w:type="page"/>
      </w:r>
    </w:p>
    <w:bookmarkEnd w:id="258"/>
    <w:p w14:paraId="78EB5B38">
      <w:pPr>
        <w:pStyle w:val="22"/>
        <w:spacing w:line="360" w:lineRule="auto"/>
        <w:rPr>
          <w:rFonts w:hint="eastAsia" w:hAnsi="宋体" w:cs="宋体"/>
          <w:b/>
          <w:color w:val="000000" w:themeColor="text1"/>
          <w:kern w:val="0"/>
          <w:sz w:val="24"/>
          <w:szCs w:val="22"/>
          <w14:textFill>
            <w14:solidFill>
              <w14:schemeClr w14:val="tx1"/>
            </w14:solidFill>
          </w14:textFill>
        </w:rPr>
      </w:pPr>
      <w:r>
        <w:rPr>
          <w:rFonts w:hint="eastAsia" w:hAnsi="宋体"/>
          <w:b/>
          <w:color w:val="000000" w:themeColor="text1"/>
          <w:lang w:val="en-US" w:eastAsia="zh-CN"/>
          <w14:textFill>
            <w14:solidFill>
              <w14:schemeClr w14:val="tx1"/>
            </w14:solidFill>
          </w14:textFill>
        </w:rPr>
        <w:t>5.</w:t>
      </w:r>
      <w:r>
        <w:rPr>
          <w:rFonts w:hint="eastAsia" w:hAnsi="宋体" w:cs="宋体"/>
          <w:b/>
          <w:color w:val="000000" w:themeColor="text1"/>
          <w:kern w:val="0"/>
          <w:sz w:val="24"/>
          <w:szCs w:val="22"/>
          <w14:textFill>
            <w14:solidFill>
              <w14:schemeClr w14:val="tx1"/>
            </w14:solidFill>
          </w14:textFill>
        </w:rPr>
        <w:t>供应商须为未被列入“信用中国”网站</w:t>
      </w:r>
      <w:r>
        <w:rPr>
          <w:rFonts w:hint="eastAsia" w:hAnsi="宋体" w:cs="宋体"/>
          <w:b/>
          <w:color w:val="000000" w:themeColor="text1"/>
          <w:kern w:val="0"/>
          <w:sz w:val="24"/>
          <w:szCs w:val="22"/>
          <w:lang w:eastAsia="zh-CN"/>
          <w14:textFill>
            <w14:solidFill>
              <w14:schemeClr w14:val="tx1"/>
            </w14:solidFill>
          </w14:textFill>
        </w:rPr>
        <w:t>（</w:t>
      </w:r>
      <w:r>
        <w:rPr>
          <w:rFonts w:hint="eastAsia" w:hAnsi="宋体" w:cs="宋体"/>
          <w:b/>
          <w:color w:val="000000" w:themeColor="text1"/>
          <w:kern w:val="0"/>
          <w:sz w:val="24"/>
          <w:szCs w:val="22"/>
          <w14:textFill>
            <w14:solidFill>
              <w14:schemeClr w14:val="tx1"/>
            </w14:solidFill>
          </w14:textFill>
        </w:rPr>
        <w:t>www.creditchina.gov.cn</w:t>
      </w:r>
      <w:r>
        <w:rPr>
          <w:rFonts w:hint="eastAsia" w:hAnsi="宋体" w:cs="宋体"/>
          <w:b/>
          <w:color w:val="000000" w:themeColor="text1"/>
          <w:kern w:val="0"/>
          <w:sz w:val="24"/>
          <w:szCs w:val="22"/>
          <w:lang w:eastAsia="zh-CN"/>
          <w14:textFill>
            <w14:solidFill>
              <w14:schemeClr w14:val="tx1"/>
            </w14:solidFill>
          </w14:textFill>
        </w:rPr>
        <w:t>）</w:t>
      </w:r>
      <w:r>
        <w:rPr>
          <w:rFonts w:hint="eastAsia" w:hAnsi="宋体" w:cs="宋体"/>
          <w:b/>
          <w:color w:val="000000" w:themeColor="text1"/>
          <w:kern w:val="0"/>
          <w:sz w:val="24"/>
          <w:szCs w:val="22"/>
          <w14:textFill>
            <w14:solidFill>
              <w14:schemeClr w14:val="tx1"/>
            </w14:solidFill>
          </w14:textFill>
        </w:rPr>
        <w:t>记录失信被执行人或重大税收违法案件当事人名单或政府采购严重违法失信行为”记录名单；（以“信用中国”网站（www.creditchina.gov.cn）查询结果为准，如相关失信记录已失效，供应商需提供相关证明资料）。</w:t>
      </w:r>
    </w:p>
    <w:p w14:paraId="38DD299B">
      <w:pPr>
        <w:ind w:left="0" w:leftChars="0" w:firstLine="0" w:firstLineChars="0"/>
        <w:rPr>
          <w:rFonts w:hint="eastAsia" w:hAnsi="宋体" w:cs="宋体"/>
          <w:b/>
          <w:color w:val="000000" w:themeColor="text1"/>
          <w:kern w:val="0"/>
          <w:sz w:val="24"/>
          <w:szCs w:val="22"/>
          <w14:textFill>
            <w14:solidFill>
              <w14:schemeClr w14:val="tx1"/>
            </w14:solidFill>
          </w14:textFill>
        </w:rPr>
      </w:pPr>
      <w:r>
        <w:rPr>
          <w:rFonts w:hint="eastAsia" w:hAnsi="宋体" w:cs="宋体"/>
          <w:b/>
          <w:color w:val="000000" w:themeColor="text1"/>
          <w:kern w:val="0"/>
          <w:sz w:val="24"/>
          <w:szCs w:val="22"/>
          <w14:textFill>
            <w14:solidFill>
              <w14:schemeClr w14:val="tx1"/>
            </w14:solidFill>
          </w14:textFill>
        </w:rPr>
        <w:br w:type="page"/>
      </w:r>
    </w:p>
    <w:p w14:paraId="6BBA1F78">
      <w:pPr>
        <w:widowControl w:val="0"/>
        <w:adjustRightInd/>
        <w:snapToGrid/>
        <w:spacing w:line="240" w:lineRule="auto"/>
        <w:ind w:firstLine="0" w:firstLineChars="0"/>
        <w:outlineLvl w:val="2"/>
        <w:rPr>
          <w:rFonts w:ascii="宋体" w:hAnsi="宋体"/>
          <w:b/>
          <w:color w:val="000000" w:themeColor="text1"/>
          <w14:textFill>
            <w14:solidFill>
              <w14:schemeClr w14:val="tx1"/>
            </w14:solidFill>
          </w14:textFill>
        </w:rPr>
      </w:pPr>
      <w:bookmarkStart w:id="261" w:name="_Toc28195"/>
      <w:bookmarkStart w:id="262" w:name="_Toc20476"/>
      <w:r>
        <w:rPr>
          <w:rFonts w:hint="eastAsia" w:ascii="宋体" w:hAnsi="宋体"/>
          <w:b/>
          <w:color w:val="000000" w:themeColor="text1"/>
          <w:lang w:val="en-US" w:eastAsia="zh-CN"/>
          <w14:textFill>
            <w14:solidFill>
              <w14:schemeClr w14:val="tx1"/>
            </w14:solidFill>
          </w14:textFill>
        </w:rPr>
        <w:t>6</w:t>
      </w:r>
      <w:r>
        <w:rPr>
          <w:rFonts w:hint="eastAsia" w:ascii="宋体" w:hAnsi="宋体"/>
          <w:b/>
          <w:color w:val="000000" w:themeColor="text1"/>
          <w:lang w:eastAsia="zh-CN"/>
          <w14:textFill>
            <w14:solidFill>
              <w14:schemeClr w14:val="tx1"/>
            </w14:solidFill>
          </w14:textFill>
        </w:rPr>
        <w:t>.非联合体</w:t>
      </w:r>
      <w:r>
        <w:rPr>
          <w:rFonts w:hint="eastAsia" w:ascii="宋体" w:hAnsi="宋体"/>
          <w:b/>
          <w:color w:val="000000" w:themeColor="text1"/>
          <w14:textFill>
            <w14:solidFill>
              <w14:schemeClr w14:val="tx1"/>
            </w14:solidFill>
          </w14:textFill>
        </w:rPr>
        <w:t>声明</w:t>
      </w:r>
      <w:bookmarkEnd w:id="261"/>
      <w:bookmarkEnd w:id="262"/>
    </w:p>
    <w:p w14:paraId="4C826589">
      <w:pPr>
        <w:pStyle w:val="22"/>
        <w:spacing w:line="360" w:lineRule="auto"/>
        <w:rPr>
          <w:rFonts w:hint="eastAsia" w:hAnsi="宋体" w:cs="宋体"/>
          <w:b/>
          <w:color w:val="000000" w:themeColor="text1"/>
          <w:kern w:val="0"/>
          <w:sz w:val="24"/>
          <w:szCs w:val="22"/>
          <w14:textFill>
            <w14:solidFill>
              <w14:schemeClr w14:val="tx1"/>
            </w14:solidFill>
          </w14:textFill>
        </w:rPr>
      </w:pPr>
    </w:p>
    <w:p w14:paraId="31655E1F">
      <w:pPr>
        <w:jc w:val="center"/>
        <w:rPr>
          <w:rFonts w:hint="eastAsia"/>
          <w:b/>
          <w:bCs/>
          <w:sz w:val="32"/>
          <w:szCs w:val="32"/>
          <w:lang w:val="en-US" w:eastAsia="zh-CN"/>
        </w:rPr>
      </w:pPr>
      <w:r>
        <w:rPr>
          <w:rFonts w:hint="eastAsia"/>
          <w:b/>
          <w:bCs/>
          <w:sz w:val="32"/>
          <w:szCs w:val="32"/>
          <w:lang w:val="en-US" w:eastAsia="zh-CN"/>
        </w:rPr>
        <w:t>非联合体投标声明</w:t>
      </w:r>
    </w:p>
    <w:p w14:paraId="04D669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p>
    <w:p w14:paraId="25F8D0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致：兰州市西固区中医医院</w:t>
      </w:r>
    </w:p>
    <w:p w14:paraId="119955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我单位现参加兰州市西固区中医医院的</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lang w:val="en-US" w:eastAsia="zh-CN"/>
        </w:rPr>
        <w:t>根据采购文件要求，现郑重声明如下:</w:t>
      </w:r>
    </w:p>
    <w:p w14:paraId="04C1E0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我单位参加本次采购项目非联合体形式。</w:t>
      </w:r>
    </w:p>
    <w:p w14:paraId="1327EC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本单位对上述承诺的内容事项真实性负责。如经查实上述承诺的内容事项存在虚假我单位愿意接受以提供虚假材料谋取成交的法律责任。</w:t>
      </w:r>
    </w:p>
    <w:p w14:paraId="5C84DF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特此声明！</w:t>
      </w:r>
    </w:p>
    <w:p w14:paraId="387F1B97">
      <w:pPr>
        <w:pStyle w:val="7"/>
        <w:rPr>
          <w:rFonts w:hint="eastAsia"/>
          <w:sz w:val="24"/>
          <w:szCs w:val="24"/>
          <w:lang w:val="en-US" w:eastAsia="zh-CN"/>
        </w:rPr>
      </w:pPr>
    </w:p>
    <w:p w14:paraId="574B9AF2">
      <w:pPr>
        <w:keepNext w:val="0"/>
        <w:keepLines w:val="0"/>
        <w:pageBreakBefore w:val="0"/>
        <w:widowControl w:val="0"/>
        <w:kinsoku/>
        <w:wordWrap/>
        <w:overflowPunct/>
        <w:topLinePunct w:val="0"/>
        <w:autoSpaceDE/>
        <w:autoSpaceDN/>
        <w:bidi w:val="0"/>
        <w:adjustRightInd/>
        <w:snapToGrid/>
        <w:spacing w:line="360" w:lineRule="auto"/>
        <w:ind w:firstLine="6720" w:firstLineChars="28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供应商：（公章）</w:t>
      </w:r>
    </w:p>
    <w:p w14:paraId="62C4CBC3">
      <w:pPr>
        <w:keepNext w:val="0"/>
        <w:keepLines w:val="0"/>
        <w:pageBreakBefore w:val="0"/>
        <w:widowControl w:val="0"/>
        <w:kinsoku/>
        <w:wordWrap/>
        <w:overflowPunct/>
        <w:topLinePunct w:val="0"/>
        <w:autoSpaceDE/>
        <w:autoSpaceDN/>
        <w:bidi w:val="0"/>
        <w:adjustRightInd/>
        <w:snapToGrid/>
        <w:spacing w:line="360" w:lineRule="auto"/>
        <w:ind w:firstLine="6720" w:firstLineChars="28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日期：  年 月 日</w:t>
      </w:r>
    </w:p>
    <w:p w14:paraId="6EEAF964">
      <w:pP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br w:type="page"/>
      </w:r>
    </w:p>
    <w:p w14:paraId="400FD8A2">
      <w:pPr>
        <w:keepNext w:val="0"/>
        <w:keepLines w:val="0"/>
        <w:pageBreakBefore w:val="0"/>
        <w:widowControl w:val="0"/>
        <w:kinsoku/>
        <w:wordWrap/>
        <w:overflowPunct/>
        <w:topLinePunct w:val="0"/>
        <w:autoSpaceDE/>
        <w:autoSpaceDN/>
        <w:bidi w:val="0"/>
        <w:adjustRightInd/>
        <w:snapToGrid/>
        <w:spacing w:line="360" w:lineRule="auto"/>
        <w:ind w:firstLine="6720" w:firstLineChars="2800"/>
        <w:textAlignment w:val="auto"/>
        <w:rPr>
          <w:rFonts w:hint="default" w:ascii="Times New Roman" w:hAnsi="Times New Roman" w:eastAsia="宋体" w:cs="Times New Roman"/>
          <w:sz w:val="24"/>
          <w:szCs w:val="24"/>
          <w:lang w:val="en-US" w:eastAsia="zh-CN"/>
        </w:rPr>
        <w:sectPr>
          <w:footerReference r:id="rId12" w:type="default"/>
          <w:pgSz w:w="11906" w:h="16838"/>
          <w:pgMar w:top="1588" w:right="1418" w:bottom="1588" w:left="1418" w:header="851" w:footer="851" w:gutter="0"/>
          <w:pgNumType w:fmt="numberInDash"/>
          <w:cols w:space="720" w:num="1"/>
          <w:docGrid w:linePitch="326" w:charSpace="0"/>
        </w:sectPr>
      </w:pPr>
    </w:p>
    <w:bookmarkEnd w:id="250"/>
    <w:p w14:paraId="03E588DC">
      <w:pPr>
        <w:pStyle w:val="3"/>
        <w:ind w:firstLine="0" w:firstLineChars="0"/>
        <w:rPr>
          <w:rFonts w:ascii="Times New Roman" w:hAnsi="Times New Roman" w:cs="Times New Roman"/>
          <w:color w:val="000000" w:themeColor="text1"/>
          <w14:textFill>
            <w14:solidFill>
              <w14:schemeClr w14:val="tx1"/>
            </w14:solidFill>
          </w14:textFill>
        </w:rPr>
      </w:pPr>
      <w:bookmarkStart w:id="263" w:name="_Toc21006"/>
      <w:bookmarkStart w:id="264" w:name="_Toc28516"/>
      <w:bookmarkStart w:id="265" w:name="_Toc20919"/>
      <w:r>
        <w:rPr>
          <w:rFonts w:hint="eastAsia" w:ascii="Times New Roman" w:hAnsi="Times New Roman" w:cs="Times New Roman"/>
          <w:color w:val="000000" w:themeColor="text1"/>
          <w14:textFill>
            <w14:solidFill>
              <w14:schemeClr w14:val="tx1"/>
            </w14:solidFill>
          </w14:textFill>
        </w:rPr>
        <w:t>五</w:t>
      </w:r>
      <w:r>
        <w:rPr>
          <w:rFonts w:ascii="Times New Roman" w:hAnsi="Times New Roman" w:cs="Times New Roman"/>
          <w:color w:val="000000" w:themeColor="text1"/>
          <w14:textFill>
            <w14:solidFill>
              <w14:schemeClr w14:val="tx1"/>
            </w14:solidFill>
          </w14:textFill>
        </w:rPr>
        <w:t>、报价部分</w:t>
      </w:r>
      <w:bookmarkEnd w:id="263"/>
      <w:bookmarkEnd w:id="264"/>
      <w:bookmarkEnd w:id="265"/>
    </w:p>
    <w:p w14:paraId="520909CE">
      <w:pPr>
        <w:adjustRightInd/>
        <w:snapToGrid/>
        <w:spacing w:line="240" w:lineRule="auto"/>
        <w:ind w:firstLine="0" w:firstLineChars="0"/>
        <w:rPr>
          <w:rFonts w:ascii="Times New Roman" w:hAnsi="Times New Roman" w:cs="Times New Roman"/>
          <w:b/>
          <w:bCs/>
          <w:color w:val="000000" w:themeColor="text1"/>
          <w14:textFill>
            <w14:solidFill>
              <w14:schemeClr w14:val="tx1"/>
            </w14:solidFill>
          </w14:textFill>
        </w:rPr>
      </w:pPr>
    </w:p>
    <w:p w14:paraId="10D6E8A7">
      <w:pPr>
        <w:pStyle w:val="4"/>
        <w:numPr>
          <w:ilvl w:val="0"/>
          <w:numId w:val="3"/>
        </w:numPr>
        <w:jc w:val="center"/>
        <w:rPr>
          <w:rFonts w:ascii="Times New Roman" w:hAnsi="Times New Roman" w:cs="Times New Roman"/>
          <w:color w:val="000000" w:themeColor="text1"/>
          <w14:textFill>
            <w14:solidFill>
              <w14:schemeClr w14:val="tx1"/>
            </w14:solidFill>
          </w14:textFill>
        </w:rPr>
      </w:pPr>
      <w:bookmarkStart w:id="266" w:name="_Toc3447"/>
      <w:bookmarkStart w:id="267" w:name="_Toc30118"/>
      <w:r>
        <w:rPr>
          <w:rFonts w:ascii="Times New Roman" w:hAnsi="Times New Roman" w:cs="Times New Roman"/>
          <w:color w:val="000000" w:themeColor="text1"/>
          <w14:textFill>
            <w14:solidFill>
              <w14:schemeClr w14:val="tx1"/>
            </w14:solidFill>
          </w14:textFill>
        </w:rPr>
        <w:t>报价一览表</w:t>
      </w:r>
      <w:bookmarkEnd w:id="266"/>
      <w:bookmarkEnd w:id="267"/>
    </w:p>
    <w:p w14:paraId="444A7212">
      <w:pPr>
        <w:ind w:firstLine="0" w:firstLineChars="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供应商名称：                                                </w:t>
      </w:r>
    </w:p>
    <w:tbl>
      <w:tblPr>
        <w:tblStyle w:val="92"/>
        <w:tblW w:w="93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5"/>
        <w:gridCol w:w="1675"/>
        <w:gridCol w:w="3687"/>
        <w:gridCol w:w="1325"/>
        <w:gridCol w:w="965"/>
      </w:tblGrid>
      <w:tr w14:paraId="5DFC7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1665" w:type="dxa"/>
            <w:vAlign w:val="top"/>
          </w:tcPr>
          <w:p w14:paraId="2CE21DEF">
            <w:pPr>
              <w:pStyle w:val="84"/>
              <w:widowControl w:val="0"/>
              <w:spacing w:before="259" w:line="221" w:lineRule="auto"/>
              <w:ind w:left="284"/>
            </w:pPr>
            <w:r>
              <w:rPr>
                <w:spacing w:val="2"/>
              </w:rPr>
              <w:t>项目名称</w:t>
            </w:r>
          </w:p>
        </w:tc>
        <w:tc>
          <w:tcPr>
            <w:tcW w:w="1675" w:type="dxa"/>
            <w:vAlign w:val="top"/>
          </w:tcPr>
          <w:p w14:paraId="1934A9A6">
            <w:pPr>
              <w:pStyle w:val="84"/>
              <w:widowControl w:val="0"/>
              <w:spacing w:before="259" w:line="220" w:lineRule="auto"/>
              <w:ind w:left="284"/>
            </w:pPr>
            <w:r>
              <w:rPr>
                <w:spacing w:val="3"/>
              </w:rPr>
              <w:t>服务期限</w:t>
            </w:r>
          </w:p>
        </w:tc>
        <w:tc>
          <w:tcPr>
            <w:tcW w:w="3687" w:type="dxa"/>
            <w:vAlign w:val="top"/>
          </w:tcPr>
          <w:p w14:paraId="1AB6E11D">
            <w:pPr>
              <w:pStyle w:val="84"/>
              <w:widowControl w:val="0"/>
              <w:spacing w:before="259" w:line="219" w:lineRule="auto"/>
              <w:ind w:left="1214"/>
            </w:pPr>
            <w:r>
              <w:rPr>
                <w:spacing w:val="4"/>
              </w:rPr>
              <w:t>报价要求</w:t>
            </w:r>
          </w:p>
        </w:tc>
        <w:tc>
          <w:tcPr>
            <w:tcW w:w="1325" w:type="dxa"/>
            <w:vAlign w:val="top"/>
          </w:tcPr>
          <w:p w14:paraId="4DF7B762">
            <w:pPr>
              <w:pStyle w:val="84"/>
              <w:widowControl w:val="0"/>
              <w:spacing w:before="259" w:line="220" w:lineRule="auto"/>
              <w:ind w:left="256"/>
            </w:pPr>
            <w:r>
              <w:rPr>
                <w:spacing w:val="-1"/>
              </w:rPr>
              <w:t>下浮率</w:t>
            </w:r>
          </w:p>
        </w:tc>
        <w:tc>
          <w:tcPr>
            <w:tcW w:w="965" w:type="dxa"/>
            <w:vAlign w:val="top"/>
          </w:tcPr>
          <w:p w14:paraId="60AB7A21">
            <w:pPr>
              <w:pStyle w:val="84"/>
              <w:widowControl w:val="0"/>
              <w:spacing w:before="259" w:line="222" w:lineRule="auto"/>
              <w:ind w:left="208"/>
            </w:pPr>
            <w:r>
              <w:rPr>
                <w:spacing w:val="-3"/>
              </w:rPr>
              <w:t>备注</w:t>
            </w:r>
          </w:p>
        </w:tc>
      </w:tr>
      <w:tr w14:paraId="26BE7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9" w:hRule="atLeast"/>
        </w:trPr>
        <w:tc>
          <w:tcPr>
            <w:tcW w:w="1665" w:type="dxa"/>
            <w:vAlign w:val="center"/>
          </w:tcPr>
          <w:p w14:paraId="3D699C94">
            <w:pPr>
              <w:widowControl w:val="0"/>
              <w:ind w:left="0" w:leftChars="0" w:firstLine="0" w:firstLineChars="0"/>
              <w:jc w:val="center"/>
              <w:rPr>
                <w:rFonts w:hint="eastAsia" w:eastAsia="宋体"/>
                <w:lang w:eastAsia="zh-CN"/>
              </w:rPr>
            </w:pPr>
            <w:r>
              <w:rPr>
                <w:rFonts w:hint="eastAsia"/>
                <w:lang w:eastAsia="zh-CN"/>
              </w:rPr>
              <w:t>兰州市西固区中医医院工程决算咨询服务采购项目</w:t>
            </w:r>
          </w:p>
        </w:tc>
        <w:tc>
          <w:tcPr>
            <w:tcW w:w="1675" w:type="dxa"/>
            <w:vAlign w:val="center"/>
          </w:tcPr>
          <w:p w14:paraId="60123C62">
            <w:pPr>
              <w:widowControl w:val="0"/>
              <w:jc w:val="both"/>
            </w:pPr>
            <w:r>
              <w:t>1 年</w:t>
            </w:r>
          </w:p>
        </w:tc>
        <w:tc>
          <w:tcPr>
            <w:tcW w:w="3687" w:type="dxa"/>
            <w:vAlign w:val="top"/>
          </w:tcPr>
          <w:p w14:paraId="5506ABDD">
            <w:pPr>
              <w:widowControl w:val="0"/>
              <w:spacing w:line="258" w:lineRule="auto"/>
              <w:rPr>
                <w:rFonts w:ascii="Arial"/>
                <w:sz w:val="21"/>
              </w:rPr>
            </w:pPr>
          </w:p>
          <w:p w14:paraId="4DDC4903">
            <w:pPr>
              <w:widowControl w:val="0"/>
              <w:spacing w:line="258" w:lineRule="auto"/>
              <w:rPr>
                <w:rFonts w:ascii="Arial"/>
                <w:sz w:val="21"/>
              </w:rPr>
            </w:pPr>
          </w:p>
          <w:p w14:paraId="4844F8E5">
            <w:pPr>
              <w:widowControl w:val="0"/>
              <w:spacing w:line="258" w:lineRule="auto"/>
              <w:rPr>
                <w:rFonts w:ascii="Arial"/>
                <w:sz w:val="21"/>
              </w:rPr>
            </w:pPr>
          </w:p>
          <w:p w14:paraId="0613B28E">
            <w:pPr>
              <w:widowControl w:val="0"/>
              <w:ind w:left="0" w:leftChars="0" w:firstLine="0" w:firstLineChars="0"/>
            </w:pPr>
            <w:r>
              <w:t>投标报价参照《甘肃省建设工程造价咨询服务项目及收费指引（试行）》甘价协【2022】32 号标准费率按项目计算酬金，最低要求下浮 20%。</w:t>
            </w:r>
          </w:p>
        </w:tc>
        <w:tc>
          <w:tcPr>
            <w:tcW w:w="1325" w:type="dxa"/>
            <w:vAlign w:val="top"/>
          </w:tcPr>
          <w:p w14:paraId="127EB2CB">
            <w:pPr>
              <w:widowControl w:val="0"/>
              <w:rPr>
                <w:rFonts w:ascii="Arial"/>
                <w:sz w:val="21"/>
              </w:rPr>
            </w:pPr>
          </w:p>
        </w:tc>
        <w:tc>
          <w:tcPr>
            <w:tcW w:w="965" w:type="dxa"/>
            <w:vAlign w:val="top"/>
          </w:tcPr>
          <w:p w14:paraId="6DEC9C76">
            <w:pPr>
              <w:widowControl w:val="0"/>
              <w:rPr>
                <w:rFonts w:ascii="Arial"/>
                <w:sz w:val="21"/>
              </w:rPr>
            </w:pPr>
          </w:p>
        </w:tc>
      </w:tr>
    </w:tbl>
    <w:p w14:paraId="0808F0AB">
      <w:pPr>
        <w:ind w:firstLine="480"/>
        <w:rPr>
          <w:rFonts w:ascii="宋体" w:hAnsi="宋体"/>
          <w:color w:val="000000" w:themeColor="text1"/>
          <w:szCs w:val="24"/>
          <w14:textFill>
            <w14:solidFill>
              <w14:schemeClr w14:val="tx1"/>
            </w14:solidFill>
          </w14:textFill>
        </w:rPr>
      </w:pPr>
    </w:p>
    <w:p w14:paraId="46A55A08">
      <w:pPr>
        <w:ind w:firstLine="480"/>
        <w:rPr>
          <w:rFonts w:ascii="宋体" w:hAnsi="宋体"/>
          <w:color w:val="000000" w:themeColor="text1"/>
          <w:szCs w:val="24"/>
          <w:u w:val="single"/>
          <w14:textFill>
            <w14:solidFill>
              <w14:schemeClr w14:val="tx1"/>
            </w14:solidFill>
          </w14:textFill>
        </w:rPr>
      </w:pPr>
      <w:r>
        <w:rPr>
          <w:rFonts w:hint="eastAsia" w:ascii="宋体" w:hAnsi="宋体"/>
          <w:color w:val="000000" w:themeColor="text1"/>
          <w:szCs w:val="24"/>
          <w14:textFill>
            <w14:solidFill>
              <w14:schemeClr w14:val="tx1"/>
            </w14:solidFill>
          </w14:textFill>
        </w:rPr>
        <w:t>供应商名称：</w:t>
      </w:r>
      <w:r>
        <w:rPr>
          <w:rFonts w:hint="eastAsia" w:ascii="宋体" w:hAnsi="宋体"/>
          <w:color w:val="000000" w:themeColor="text1"/>
          <w:szCs w:val="24"/>
          <w:u w:val="single"/>
          <w14:textFill>
            <w14:solidFill>
              <w14:schemeClr w14:val="tx1"/>
            </w14:solidFill>
          </w14:textFill>
        </w:rPr>
        <w:t xml:space="preserve">                              </w:t>
      </w:r>
      <w:r>
        <w:rPr>
          <w:color w:val="000000" w:themeColor="text1"/>
          <w:szCs w:val="24"/>
          <w:u w:val="single"/>
          <w14:textFill>
            <w14:solidFill>
              <w14:schemeClr w14:val="tx1"/>
            </w14:solidFill>
          </w14:textFill>
        </w:rPr>
        <w:t>（盖章）</w:t>
      </w:r>
      <w:r>
        <w:rPr>
          <w:rFonts w:hint="eastAsia" w:ascii="宋体" w:hAnsi="宋体"/>
          <w:color w:val="000000" w:themeColor="text1"/>
          <w:szCs w:val="24"/>
          <w:u w:val="single"/>
          <w14:textFill>
            <w14:solidFill>
              <w14:schemeClr w14:val="tx1"/>
            </w14:solidFill>
          </w14:textFill>
        </w:rPr>
        <w:t xml:space="preserve"> </w:t>
      </w:r>
    </w:p>
    <w:p w14:paraId="006C895E">
      <w:pPr>
        <w:ind w:firstLine="480"/>
        <w:rPr>
          <w:rFonts w:ascii="宋体" w:hAnsi="宋体"/>
          <w:color w:val="000000" w:themeColor="text1"/>
          <w:szCs w:val="24"/>
          <w:u w:val="single"/>
          <w14:textFill>
            <w14:solidFill>
              <w14:schemeClr w14:val="tx1"/>
            </w14:solidFill>
          </w14:textFill>
        </w:rPr>
      </w:pPr>
      <w:r>
        <w:rPr>
          <w:rFonts w:hint="eastAsia" w:ascii="宋体" w:hAnsi="宋体"/>
          <w:color w:val="000000" w:themeColor="text1"/>
          <w:szCs w:val="24"/>
          <w14:textFill>
            <w14:solidFill>
              <w14:schemeClr w14:val="tx1"/>
            </w14:solidFill>
          </w14:textFill>
        </w:rPr>
        <w:t>法定代表人或授权代表人</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签字</w:t>
      </w:r>
      <w:r>
        <w:rPr>
          <w:rFonts w:hint="eastAsia" w:ascii="宋体" w:hAnsi="宋体"/>
          <w:color w:val="000000" w:themeColor="text1"/>
          <w:szCs w:val="24"/>
          <w:lang w:eastAsia="zh-CN"/>
          <w14:textFill>
            <w14:solidFill>
              <w14:schemeClr w14:val="tx1"/>
            </w14:solidFill>
          </w14:textFill>
        </w:rPr>
        <w:t>）</w:t>
      </w:r>
      <w:r>
        <w:rPr>
          <w:rFonts w:hint="eastAsia" w:ascii="宋体" w:hAnsi="宋体"/>
          <w:color w:val="000000" w:themeColor="text1"/>
          <w:szCs w:val="24"/>
          <w14:textFill>
            <w14:solidFill>
              <w14:schemeClr w14:val="tx1"/>
            </w14:solidFill>
          </w14:textFill>
        </w:rPr>
        <w:t>：</w:t>
      </w:r>
      <w:r>
        <w:rPr>
          <w:rFonts w:hint="eastAsia" w:ascii="宋体" w:hAnsi="宋体"/>
          <w:color w:val="000000" w:themeColor="text1"/>
          <w:szCs w:val="24"/>
          <w:u w:val="single"/>
          <w14:textFill>
            <w14:solidFill>
              <w14:schemeClr w14:val="tx1"/>
            </w14:solidFill>
          </w14:textFill>
        </w:rPr>
        <w:t xml:space="preserve">                     </w:t>
      </w:r>
    </w:p>
    <w:p w14:paraId="142D147E">
      <w:pPr>
        <w:ind w:firstLine="480"/>
        <w:rPr>
          <w:rFonts w:ascii="宋体" w:hAnsi="宋体"/>
          <w:color w:val="000000" w:themeColor="text1"/>
          <w:szCs w:val="24"/>
          <w:u w:val="single"/>
          <w14:textFill>
            <w14:solidFill>
              <w14:schemeClr w14:val="tx1"/>
            </w14:solidFill>
          </w14:textFill>
        </w:rPr>
      </w:pPr>
      <w:r>
        <w:rPr>
          <w:rFonts w:hint="eastAsia" w:ascii="宋体" w:hAnsi="宋体"/>
          <w:color w:val="000000" w:themeColor="text1"/>
          <w:szCs w:val="24"/>
          <w14:textFill>
            <w14:solidFill>
              <w14:schemeClr w14:val="tx1"/>
            </w14:solidFill>
          </w14:textFill>
        </w:rPr>
        <w:t>日期：</w:t>
      </w:r>
      <w:r>
        <w:rPr>
          <w:rFonts w:hint="eastAsia" w:ascii="宋体" w:hAnsi="宋体"/>
          <w:color w:val="000000" w:themeColor="text1"/>
          <w:szCs w:val="24"/>
          <w:u w:val="single"/>
          <w14:textFill>
            <w14:solidFill>
              <w14:schemeClr w14:val="tx1"/>
            </w14:solidFill>
          </w14:textFill>
        </w:rPr>
        <w:t xml:space="preserve">    年     月    日</w:t>
      </w:r>
    </w:p>
    <w:p w14:paraId="291ACD61">
      <w:pPr>
        <w:widowControl w:val="0"/>
        <w:spacing w:line="300" w:lineRule="exact"/>
        <w:ind w:firstLine="482"/>
        <w:rPr>
          <w:b/>
          <w:color w:val="000000" w:themeColor="text1"/>
          <w14:textFill>
            <w14:solidFill>
              <w14:schemeClr w14:val="tx1"/>
            </w14:solidFill>
          </w14:textFill>
        </w:rPr>
      </w:pPr>
      <w:r>
        <w:rPr>
          <w:b/>
          <w:color w:val="000000" w:themeColor="text1"/>
          <w14:textFill>
            <w14:solidFill>
              <w14:schemeClr w14:val="tx1"/>
            </w14:solidFill>
          </w14:textFill>
        </w:rPr>
        <w:t>注：</w:t>
      </w:r>
    </w:p>
    <w:p w14:paraId="4FD83926">
      <w:pPr>
        <w:widowControl w:val="0"/>
        <w:ind w:left="480" w:leftChars="200" w:firstLine="482"/>
        <w:rPr>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1.</w:t>
      </w:r>
      <w:r>
        <w:rPr>
          <w:rFonts w:hint="eastAsia"/>
          <w:b/>
          <w:color w:val="000000" w:themeColor="text1"/>
          <w14:textFill>
            <w14:solidFill>
              <w14:schemeClr w14:val="tx1"/>
            </w14:solidFill>
          </w14:textFill>
        </w:rPr>
        <w:t>所有根据合同或</w:t>
      </w:r>
      <w:r>
        <w:rPr>
          <w:rFonts w:hint="eastAsia"/>
          <w:b/>
          <w:color w:val="000000" w:themeColor="text1"/>
          <w:lang w:eastAsia="zh-CN"/>
          <w14:textFill>
            <w14:solidFill>
              <w14:schemeClr w14:val="tx1"/>
            </w14:solidFill>
          </w14:textFill>
        </w:rPr>
        <w:t>其他</w:t>
      </w:r>
      <w:r>
        <w:rPr>
          <w:rFonts w:hint="eastAsia"/>
          <w:b/>
          <w:color w:val="000000" w:themeColor="text1"/>
          <w14:textFill>
            <w14:solidFill>
              <w14:schemeClr w14:val="tx1"/>
            </w14:solidFill>
          </w14:textFill>
        </w:rPr>
        <w:t xml:space="preserve">原因应由供应商支付的税款和其它应交纳的费用都应包括在供应商提交的报价中。 </w:t>
      </w:r>
    </w:p>
    <w:p w14:paraId="6317F017">
      <w:pPr>
        <w:pStyle w:val="11"/>
        <w:rPr>
          <w:b/>
          <w:color w:val="000000" w:themeColor="text1"/>
          <w14:textFill>
            <w14:solidFill>
              <w14:schemeClr w14:val="tx1"/>
            </w14:solidFill>
          </w14:textFill>
        </w:rPr>
      </w:pPr>
    </w:p>
    <w:p w14:paraId="31C4627F">
      <w:pPr>
        <w:pStyle w:val="11"/>
        <w:rPr>
          <w:b/>
          <w:color w:val="000000" w:themeColor="text1"/>
          <w14:textFill>
            <w14:solidFill>
              <w14:schemeClr w14:val="tx1"/>
            </w14:solidFill>
          </w14:textFill>
        </w:rPr>
      </w:pPr>
    </w:p>
    <w:p w14:paraId="5EC4EEDB">
      <w:pPr>
        <w:pStyle w:val="11"/>
        <w:rPr>
          <w:b/>
          <w:color w:val="000000" w:themeColor="text1"/>
          <w14:textFill>
            <w14:solidFill>
              <w14:schemeClr w14:val="tx1"/>
            </w14:solidFill>
          </w14:textFill>
        </w:rPr>
      </w:pPr>
    </w:p>
    <w:p w14:paraId="40CE7002">
      <w:pPr>
        <w:pStyle w:val="11"/>
        <w:rPr>
          <w:b/>
          <w:color w:val="000000" w:themeColor="text1"/>
          <w14:textFill>
            <w14:solidFill>
              <w14:schemeClr w14:val="tx1"/>
            </w14:solidFill>
          </w14:textFill>
        </w:rPr>
      </w:pPr>
    </w:p>
    <w:p w14:paraId="1B811AEC">
      <w:pPr>
        <w:pStyle w:val="11"/>
        <w:rPr>
          <w:b/>
          <w:color w:val="000000" w:themeColor="text1"/>
          <w14:textFill>
            <w14:solidFill>
              <w14:schemeClr w14:val="tx1"/>
            </w14:solidFill>
          </w14:textFill>
        </w:rPr>
      </w:pPr>
    </w:p>
    <w:p w14:paraId="349E3A6E">
      <w:pPr>
        <w:pStyle w:val="11"/>
        <w:rPr>
          <w:b/>
          <w:color w:val="000000" w:themeColor="text1"/>
          <w14:textFill>
            <w14:solidFill>
              <w14:schemeClr w14:val="tx1"/>
            </w14:solidFill>
          </w14:textFill>
        </w:rPr>
      </w:pPr>
    </w:p>
    <w:p w14:paraId="4156C370">
      <w:pPr>
        <w:pStyle w:val="11"/>
        <w:rPr>
          <w:b/>
          <w:color w:val="000000" w:themeColor="text1"/>
          <w14:textFill>
            <w14:solidFill>
              <w14:schemeClr w14:val="tx1"/>
            </w14:solidFill>
          </w14:textFill>
        </w:rPr>
      </w:pPr>
    </w:p>
    <w:p w14:paraId="709851DC">
      <w:pPr>
        <w:adjustRightInd/>
        <w:snapToGrid/>
        <w:spacing w:line="240" w:lineRule="auto"/>
        <w:ind w:firstLine="0" w:firstLineChars="0"/>
        <w:rPr>
          <w:b/>
          <w:color w:val="000000" w:themeColor="text1"/>
          <w:sz w:val="21"/>
          <w14:textFill>
            <w14:solidFill>
              <w14:schemeClr w14:val="tx1"/>
            </w14:solidFill>
          </w14:textFill>
        </w:rPr>
        <w:sectPr>
          <w:pgSz w:w="11906" w:h="16838"/>
          <w:pgMar w:top="1588" w:right="1418" w:bottom="1588" w:left="1418" w:header="851" w:footer="851" w:gutter="0"/>
          <w:pgNumType w:fmt="numberInDash"/>
          <w:cols w:space="720" w:num="1"/>
          <w:docGrid w:linePitch="326" w:charSpace="0"/>
        </w:sectPr>
      </w:pPr>
      <w:r>
        <w:rPr>
          <w:b/>
          <w:color w:val="000000" w:themeColor="text1"/>
          <w14:textFill>
            <w14:solidFill>
              <w14:schemeClr w14:val="tx1"/>
            </w14:solidFill>
          </w14:textFill>
        </w:rPr>
        <w:br w:type="page"/>
      </w:r>
    </w:p>
    <w:p w14:paraId="358B3C80">
      <w:pPr>
        <w:pStyle w:val="4"/>
        <w:rPr>
          <w:rFonts w:ascii="Times New Roman" w:hAnsi="Times New Roman" w:cs="Times New Roman"/>
          <w:color w:val="000000" w:themeColor="text1"/>
          <w14:textFill>
            <w14:solidFill>
              <w14:schemeClr w14:val="tx1"/>
            </w14:solidFill>
          </w14:textFill>
        </w:rPr>
      </w:pPr>
      <w:bookmarkStart w:id="268" w:name="_Toc13771"/>
      <w:bookmarkStart w:id="269" w:name="_Toc31991"/>
      <w:bookmarkStart w:id="270" w:name="_Toc21600"/>
      <w:bookmarkStart w:id="271" w:name="_Toc8597"/>
      <w:bookmarkStart w:id="272" w:name="_Toc391032233"/>
      <w:bookmarkStart w:id="273" w:name="_Toc391032232"/>
      <w:bookmarkStart w:id="274" w:name="_Toc391032234"/>
      <w:r>
        <w:rPr>
          <w:rFonts w:hint="eastAsia" w:ascii="Times New Roman" w:hAnsi="Times New Roman" w:cs="Times New Roman"/>
          <w:color w:val="000000" w:themeColor="text1"/>
          <w:lang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小微企业、监狱企业、残疾人福利单位的声明函或证明材料</w:t>
      </w:r>
      <w:bookmarkEnd w:id="268"/>
      <w:bookmarkEnd w:id="269"/>
      <w:bookmarkEnd w:id="270"/>
    </w:p>
    <w:p w14:paraId="611DFAEE">
      <w:pPr>
        <w:ind w:firstLine="0" w:firstLineChars="0"/>
        <w:jc w:val="center"/>
        <w:rPr>
          <w:b/>
          <w:color w:val="000000" w:themeColor="text1"/>
          <w:sz w:val="32"/>
          <w14:textFill>
            <w14:solidFill>
              <w14:schemeClr w14:val="tx1"/>
            </w14:solidFill>
          </w14:textFill>
        </w:rPr>
      </w:pPr>
    </w:p>
    <w:p w14:paraId="4F90EC30">
      <w:pPr>
        <w:pStyle w:val="28"/>
        <w:ind w:firstLine="643"/>
        <w:jc w:val="center"/>
        <w:rPr>
          <w:rFonts w:ascii="Calibri" w:hAnsi="Calibri"/>
          <w:b/>
          <w:i w:val="0"/>
          <w:iCs w:val="0"/>
          <w:color w:val="000000" w:themeColor="text1"/>
          <w:spacing w:val="0"/>
          <w:sz w:val="32"/>
          <w:szCs w:val="22"/>
          <w14:textFill>
            <w14:solidFill>
              <w14:schemeClr w14:val="tx1"/>
            </w14:solidFill>
          </w14:textFill>
        </w:rPr>
      </w:pPr>
      <w:r>
        <w:rPr>
          <w:rFonts w:hint="eastAsia" w:ascii="Calibri" w:hAnsi="Calibri"/>
          <w:b/>
          <w:i w:val="0"/>
          <w:iCs w:val="0"/>
          <w:color w:val="000000" w:themeColor="text1"/>
          <w:spacing w:val="0"/>
          <w:sz w:val="32"/>
          <w:szCs w:val="22"/>
          <w14:textFill>
            <w14:solidFill>
              <w14:schemeClr w14:val="tx1"/>
            </w14:solidFill>
          </w14:textFill>
        </w:rPr>
        <w:t>（一）</w:t>
      </w:r>
      <w:r>
        <w:rPr>
          <w:rFonts w:ascii="Calibri" w:hAnsi="Calibri"/>
          <w:b/>
          <w:i w:val="0"/>
          <w:iCs w:val="0"/>
          <w:color w:val="000000" w:themeColor="text1"/>
          <w:spacing w:val="0"/>
          <w:sz w:val="32"/>
          <w:szCs w:val="22"/>
          <w14:textFill>
            <w14:solidFill>
              <w14:schemeClr w14:val="tx1"/>
            </w14:solidFill>
          </w14:textFill>
        </w:rPr>
        <w:t>中小企业声明函</w:t>
      </w:r>
    </w:p>
    <w:p w14:paraId="275F91D7">
      <w:pPr>
        <w:spacing w:before="100" w:beforeAutospacing="1" w:after="100" w:afterAutospacing="1" w:line="500" w:lineRule="exact"/>
        <w:ind w:firstLine="420"/>
        <w:rPr>
          <w:rFonts w:hAnsi="宋体"/>
          <w:color w:val="000000" w:themeColor="text1"/>
          <w:sz w:val="21"/>
          <w:szCs w:val="21"/>
          <w14:textFill>
            <w14:solidFill>
              <w14:schemeClr w14:val="tx1"/>
            </w14:solidFill>
          </w14:textFill>
        </w:rPr>
      </w:pPr>
      <w:r>
        <w:rPr>
          <w:rFonts w:hint="eastAsia" w:hAnsi="宋体"/>
          <w:color w:val="000000" w:themeColor="text1"/>
          <w:sz w:val="21"/>
          <w:szCs w:val="21"/>
          <w14:textFill>
            <w14:solidFill>
              <w14:schemeClr w14:val="tx1"/>
            </w14:solidFill>
          </w14:textFill>
        </w:rPr>
        <w:t>本公司（联合体）郑重声明，根据《政府采购促进中小企业发展管理办 法》（财库〔2020〕46号）的规定，本公司（联合体）参加</w:t>
      </w:r>
      <w:r>
        <w:rPr>
          <w:rFonts w:hint="eastAsia" w:hAnsi="宋体"/>
          <w:color w:val="000000" w:themeColor="text1"/>
          <w:sz w:val="21"/>
          <w:szCs w:val="21"/>
          <w:u w:val="single"/>
          <w14:textFill>
            <w14:solidFill>
              <w14:schemeClr w14:val="tx1"/>
            </w14:solidFill>
          </w14:textFill>
        </w:rPr>
        <w:t>（单位名称）</w:t>
      </w:r>
      <w:r>
        <w:rPr>
          <w:rFonts w:hint="eastAsia" w:hAnsi="宋体"/>
          <w:color w:val="000000" w:themeColor="text1"/>
          <w:sz w:val="21"/>
          <w:szCs w:val="21"/>
          <w14:textFill>
            <w14:solidFill>
              <w14:schemeClr w14:val="tx1"/>
            </w14:solidFill>
          </w14:textFill>
        </w:rPr>
        <w:t>的</w:t>
      </w:r>
      <w:r>
        <w:rPr>
          <w:rFonts w:hint="eastAsia" w:hAnsi="宋体"/>
          <w:color w:val="000000" w:themeColor="text1"/>
          <w:sz w:val="21"/>
          <w:szCs w:val="21"/>
          <w:u w:val="single"/>
          <w14:textFill>
            <w14:solidFill>
              <w14:schemeClr w14:val="tx1"/>
            </w14:solidFill>
          </w14:textFill>
        </w:rPr>
        <w:t>（项目名称）</w:t>
      </w:r>
      <w:r>
        <w:rPr>
          <w:rFonts w:hint="eastAsia" w:hAnsi="宋体"/>
          <w:color w:val="000000" w:themeColor="text1"/>
          <w:sz w:val="21"/>
          <w:szCs w:val="21"/>
          <w14:textFill>
            <w14:solidFill>
              <w14:schemeClr w14:val="tx1"/>
            </w14:solidFill>
          </w14:textFill>
        </w:rPr>
        <w:t xml:space="preserve"> 采购活动，服务全部由符合政策要求的中小企业承接，相关企业（含联合体中的中小企业、签订分包意向协议的中小企业）的具体情况如下：</w:t>
      </w:r>
    </w:p>
    <w:p w14:paraId="4EB0271B">
      <w:pPr>
        <w:ind w:firstLine="42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 1. </w:t>
      </w:r>
      <w:r>
        <w:rPr>
          <w:rFonts w:hAnsi="宋体"/>
          <w:color w:val="000000" w:themeColor="text1"/>
          <w:sz w:val="21"/>
          <w:szCs w:val="21"/>
          <w:u w:val="single"/>
          <w14:textFill>
            <w14:solidFill>
              <w14:schemeClr w14:val="tx1"/>
            </w14:solidFill>
          </w14:textFill>
        </w:rPr>
        <w:t>（标的名称）</w:t>
      </w:r>
      <w:r>
        <w:rPr>
          <w:rFonts w:hAnsi="宋体"/>
          <w:color w:val="000000" w:themeColor="text1"/>
          <w:sz w:val="21"/>
          <w:szCs w:val="21"/>
          <w14:textFill>
            <w14:solidFill>
              <w14:schemeClr w14:val="tx1"/>
            </w14:solidFill>
          </w14:textFill>
        </w:rPr>
        <w:t xml:space="preserve"> 属于</w:t>
      </w:r>
      <w:r>
        <w:rPr>
          <w:rFonts w:hAnsi="宋体"/>
          <w:color w:val="000000" w:themeColor="text1"/>
          <w:sz w:val="21"/>
          <w:szCs w:val="21"/>
          <w:u w:val="single"/>
          <w14:textFill>
            <w14:solidFill>
              <w14:schemeClr w14:val="tx1"/>
            </w14:solidFill>
          </w14:textFill>
        </w:rPr>
        <w:t>（采购文件中明确的所属行业）</w:t>
      </w:r>
      <w:r>
        <w:rPr>
          <w:rFonts w:hAnsi="宋体"/>
          <w:color w:val="000000" w:themeColor="text1"/>
          <w:sz w:val="21"/>
          <w:szCs w:val="21"/>
          <w14:textFill>
            <w14:solidFill>
              <w14:schemeClr w14:val="tx1"/>
            </w14:solidFill>
          </w14:textFill>
        </w:rPr>
        <w:t>行业；</w:t>
      </w:r>
      <w:r>
        <w:rPr>
          <w:rFonts w:hint="eastAsia" w:hAnsi="宋体"/>
          <w:color w:val="000000" w:themeColor="text1"/>
          <w:sz w:val="21"/>
          <w:szCs w:val="21"/>
          <w14:textFill>
            <w14:solidFill>
              <w14:schemeClr w14:val="tx1"/>
            </w14:solidFill>
          </w14:textFill>
        </w:rPr>
        <w:t>承接企业为</w:t>
      </w:r>
      <w:r>
        <w:rPr>
          <w:rFonts w:hAnsi="宋体"/>
          <w:color w:val="000000" w:themeColor="text1"/>
          <w:sz w:val="21"/>
          <w:szCs w:val="21"/>
          <w:u w:val="single"/>
          <w14:textFill>
            <w14:solidFill>
              <w14:schemeClr w14:val="tx1"/>
            </w14:solidFill>
          </w14:textFill>
        </w:rPr>
        <w:t>（企业名称）</w:t>
      </w:r>
      <w:r>
        <w:rPr>
          <w:rFonts w:hAnsi="宋体"/>
          <w:color w:val="000000" w:themeColor="text1"/>
          <w:sz w:val="21"/>
          <w:szCs w:val="21"/>
          <w14:textFill>
            <w14:solidFill>
              <w14:schemeClr w14:val="tx1"/>
            </w14:solidFill>
          </w14:textFill>
        </w:rPr>
        <w:t>，从业人员</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人，营业收</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入为 万元，资产总额为</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万元，属于</w:t>
      </w:r>
      <w:r>
        <w:rPr>
          <w:rFonts w:hAnsi="宋体"/>
          <w:color w:val="000000" w:themeColor="text1"/>
          <w:sz w:val="21"/>
          <w:szCs w:val="21"/>
          <w:u w:val="single"/>
          <w14:textFill>
            <w14:solidFill>
              <w14:schemeClr w14:val="tx1"/>
            </w14:solidFill>
          </w14:textFill>
        </w:rPr>
        <w:t>（中型企业、小型企业、微型企业）</w:t>
      </w:r>
      <w:r>
        <w:rPr>
          <w:rFonts w:hAnsi="宋体"/>
          <w:color w:val="000000" w:themeColor="text1"/>
          <w:sz w:val="21"/>
          <w:szCs w:val="21"/>
          <w14:textFill>
            <w14:solidFill>
              <w14:schemeClr w14:val="tx1"/>
            </w14:solidFill>
          </w14:textFill>
        </w:rPr>
        <w:t xml:space="preserve">； </w:t>
      </w:r>
    </w:p>
    <w:p w14:paraId="5A8F35C3">
      <w:pPr>
        <w:spacing w:before="100" w:beforeAutospacing="1" w:after="100" w:afterAutospacing="1" w:line="500" w:lineRule="exact"/>
        <w:ind w:firstLine="42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2. </w:t>
      </w:r>
      <w:r>
        <w:rPr>
          <w:rFonts w:hAnsi="宋体"/>
          <w:color w:val="000000" w:themeColor="text1"/>
          <w:sz w:val="21"/>
          <w:szCs w:val="21"/>
          <w:u w:val="single"/>
          <w14:textFill>
            <w14:solidFill>
              <w14:schemeClr w14:val="tx1"/>
            </w14:solidFill>
          </w14:textFill>
        </w:rPr>
        <w:t>（标的名称）</w:t>
      </w:r>
      <w:r>
        <w:rPr>
          <w:rFonts w:hint="eastAsia" w:hAnsi="宋体"/>
          <w:color w:val="000000" w:themeColor="text1"/>
          <w:sz w:val="21"/>
          <w:szCs w:val="21"/>
          <w14:textFill>
            <w14:solidFill>
              <w14:schemeClr w14:val="tx1"/>
            </w14:solidFill>
          </w14:textFill>
        </w:rPr>
        <w:t>，</w:t>
      </w:r>
      <w:r>
        <w:rPr>
          <w:rFonts w:hAnsi="宋体"/>
          <w:color w:val="000000" w:themeColor="text1"/>
          <w:sz w:val="21"/>
          <w:szCs w:val="21"/>
          <w14:textFill>
            <w14:solidFill>
              <w14:schemeClr w14:val="tx1"/>
            </w14:solidFill>
          </w14:textFill>
        </w:rPr>
        <w:t>属于</w:t>
      </w:r>
      <w:r>
        <w:rPr>
          <w:rFonts w:hAnsi="宋体"/>
          <w:color w:val="000000" w:themeColor="text1"/>
          <w:sz w:val="21"/>
          <w:szCs w:val="21"/>
          <w:u w:val="single"/>
          <w14:textFill>
            <w14:solidFill>
              <w14:schemeClr w14:val="tx1"/>
            </w14:solidFill>
          </w14:textFill>
        </w:rPr>
        <w:t>（采购文件中明确的所属行业）</w:t>
      </w:r>
      <w:r>
        <w:rPr>
          <w:rFonts w:hAnsi="宋体"/>
          <w:color w:val="000000" w:themeColor="text1"/>
          <w:sz w:val="21"/>
          <w:szCs w:val="21"/>
          <w14:textFill>
            <w14:solidFill>
              <w14:schemeClr w14:val="tx1"/>
            </w14:solidFill>
          </w14:textFill>
        </w:rPr>
        <w:t>行业；</w:t>
      </w:r>
      <w:r>
        <w:rPr>
          <w:rFonts w:hint="eastAsia" w:hAnsi="宋体"/>
          <w:color w:val="000000" w:themeColor="text1"/>
          <w:sz w:val="21"/>
          <w:szCs w:val="21"/>
          <w14:textFill>
            <w14:solidFill>
              <w14:schemeClr w14:val="tx1"/>
            </w14:solidFill>
          </w14:textFill>
        </w:rPr>
        <w:t>承接企业</w:t>
      </w:r>
      <w:r>
        <w:rPr>
          <w:rFonts w:hAnsi="宋体"/>
          <w:color w:val="000000" w:themeColor="text1"/>
          <w:sz w:val="21"/>
          <w:szCs w:val="21"/>
          <w14:textFill>
            <w14:solidFill>
              <w14:schemeClr w14:val="tx1"/>
            </w14:solidFill>
          </w14:textFill>
        </w:rPr>
        <w:t>为</w:t>
      </w:r>
      <w:r>
        <w:rPr>
          <w:rFonts w:hAnsi="宋体"/>
          <w:color w:val="000000" w:themeColor="text1"/>
          <w:sz w:val="21"/>
          <w:szCs w:val="21"/>
          <w:u w:val="single"/>
          <w14:textFill>
            <w14:solidFill>
              <w14:schemeClr w14:val="tx1"/>
            </w14:solidFill>
          </w14:textFill>
        </w:rPr>
        <w:t>（企业名称）</w:t>
      </w:r>
      <w:r>
        <w:rPr>
          <w:rFonts w:hint="eastAsia" w:hAnsi="宋体"/>
          <w:color w:val="000000" w:themeColor="text1"/>
          <w:sz w:val="21"/>
          <w:szCs w:val="21"/>
          <w14:textFill>
            <w14:solidFill>
              <w14:schemeClr w14:val="tx1"/>
            </w14:solidFill>
          </w14:textFill>
        </w:rPr>
        <w:t>，</w:t>
      </w:r>
      <w:r>
        <w:rPr>
          <w:rFonts w:hAnsi="宋体"/>
          <w:color w:val="000000" w:themeColor="text1"/>
          <w:sz w:val="21"/>
          <w:szCs w:val="21"/>
          <w14:textFill>
            <w14:solidFill>
              <w14:schemeClr w14:val="tx1"/>
            </w14:solidFill>
          </w14:textFill>
        </w:rPr>
        <w:t>从业人员</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人，营业收入</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为 万元，资产总额为</w:t>
      </w:r>
      <w:r>
        <w:rPr>
          <w:rFonts w:hAnsi="宋体"/>
          <w:color w:val="000000" w:themeColor="text1"/>
          <w:sz w:val="21"/>
          <w:szCs w:val="21"/>
          <w:u w:val="single"/>
          <w14:textFill>
            <w14:solidFill>
              <w14:schemeClr w14:val="tx1"/>
            </w14:solidFill>
          </w14:textFill>
        </w:rPr>
        <w:t xml:space="preserve"> </w:t>
      </w:r>
      <w:r>
        <w:rPr>
          <w:rFonts w:hint="eastAsia" w:hAnsi="宋体"/>
          <w:color w:val="000000" w:themeColor="text1"/>
          <w:sz w:val="21"/>
          <w:szCs w:val="21"/>
          <w:u w:val="single"/>
          <w14:textFill>
            <w14:solidFill>
              <w14:schemeClr w14:val="tx1"/>
            </w14:solidFill>
          </w14:textFill>
        </w:rPr>
        <w:t xml:space="preserve">   </w:t>
      </w:r>
      <w:r>
        <w:rPr>
          <w:rFonts w:hAnsi="宋体"/>
          <w:color w:val="000000" w:themeColor="text1"/>
          <w:sz w:val="21"/>
          <w:szCs w:val="21"/>
          <w14:textFill>
            <w14:solidFill>
              <w14:schemeClr w14:val="tx1"/>
            </w14:solidFill>
          </w14:textFill>
        </w:rPr>
        <w:t>万元，属于</w:t>
      </w:r>
      <w:r>
        <w:rPr>
          <w:rFonts w:hAnsi="宋体"/>
          <w:color w:val="000000" w:themeColor="text1"/>
          <w:sz w:val="21"/>
          <w:szCs w:val="21"/>
          <w:u w:val="single"/>
          <w14:textFill>
            <w14:solidFill>
              <w14:schemeClr w14:val="tx1"/>
            </w14:solidFill>
          </w14:textFill>
        </w:rPr>
        <w:t>（中型企业、小型 企业、微型企业）</w:t>
      </w:r>
      <w:r>
        <w:rPr>
          <w:rFonts w:hAnsi="宋体"/>
          <w:color w:val="000000" w:themeColor="text1"/>
          <w:sz w:val="21"/>
          <w:szCs w:val="21"/>
          <w14:textFill>
            <w14:solidFill>
              <w14:schemeClr w14:val="tx1"/>
            </w14:solidFill>
          </w14:textFill>
        </w:rPr>
        <w:t xml:space="preserve">； </w:t>
      </w:r>
    </w:p>
    <w:p w14:paraId="2324E129">
      <w:pPr>
        <w:spacing w:before="100" w:beforeAutospacing="1" w:after="100" w:afterAutospacing="1" w:line="500" w:lineRule="exact"/>
        <w:ind w:firstLine="42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 以上企业，不属于大企业的分支机构，不存在控股股东为大企业的情形，也不存在与大企业的负责人为同一人的情形。 </w:t>
      </w:r>
    </w:p>
    <w:p w14:paraId="1F8C9C49">
      <w:pPr>
        <w:spacing w:before="100" w:beforeAutospacing="1" w:after="100" w:afterAutospacing="1" w:line="500" w:lineRule="exact"/>
        <w:ind w:firstLine="42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本企业对上述声明内容的真实性负责。如有虚假，将依法承担相应责任。 </w:t>
      </w:r>
    </w:p>
    <w:p w14:paraId="79AE546A">
      <w:pPr>
        <w:spacing w:before="100" w:beforeAutospacing="1" w:after="100" w:afterAutospacing="1" w:line="500" w:lineRule="exact"/>
        <w:ind w:firstLine="4725" w:firstLineChars="225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企业名称（盖章）： </w:t>
      </w:r>
    </w:p>
    <w:p w14:paraId="5BF54D4C">
      <w:pPr>
        <w:spacing w:before="100" w:beforeAutospacing="1" w:after="100" w:afterAutospacing="1" w:line="500" w:lineRule="exact"/>
        <w:ind w:firstLine="4725" w:firstLineChars="2250"/>
        <w:rPr>
          <w:rFonts w:hAnsi="宋体"/>
          <w:color w:val="000000" w:themeColor="text1"/>
          <w:sz w:val="21"/>
          <w:szCs w:val="21"/>
          <w14:textFill>
            <w14:solidFill>
              <w14:schemeClr w14:val="tx1"/>
            </w14:solidFill>
          </w14:textFill>
        </w:rPr>
      </w:pPr>
      <w:r>
        <w:rPr>
          <w:rFonts w:hAnsi="宋体"/>
          <w:color w:val="000000" w:themeColor="text1"/>
          <w:sz w:val="21"/>
          <w:szCs w:val="21"/>
          <w14:textFill>
            <w14:solidFill>
              <w14:schemeClr w14:val="tx1"/>
            </w14:solidFill>
          </w14:textFill>
        </w:rPr>
        <w:t xml:space="preserve">日 期： </w:t>
      </w:r>
    </w:p>
    <w:p w14:paraId="2579D9A0">
      <w:pPr>
        <w:adjustRightInd/>
        <w:snapToGrid/>
        <w:spacing w:line="240" w:lineRule="auto"/>
        <w:ind w:firstLine="420"/>
        <w:rPr>
          <w:rFonts w:ascii="Times New Roman"/>
          <w:color w:val="000000" w:themeColor="text1"/>
          <w:kern w:val="2"/>
          <w:sz w:val="21"/>
          <w:szCs w:val="21"/>
          <w14:textFill>
            <w14:solidFill>
              <w14:schemeClr w14:val="tx1"/>
            </w14:solidFill>
          </w14:textFill>
        </w:rPr>
      </w:pPr>
      <w:r>
        <w:rPr>
          <w:rFonts w:ascii="Times New Roman"/>
          <w:color w:val="000000" w:themeColor="text1"/>
          <w:kern w:val="2"/>
          <w:sz w:val="21"/>
          <w:szCs w:val="21"/>
          <w14:textFill>
            <w14:solidFill>
              <w14:schemeClr w14:val="tx1"/>
            </w14:solidFill>
          </w14:textFill>
        </w:rPr>
        <w:t>从业人员、营业收入、资产总额填报上一年度数据，无上一年度数据的新成立企业可不填报。</w:t>
      </w:r>
      <w:r>
        <w:rPr>
          <w:rFonts w:hint="eastAsia" w:ascii="Times New Roman"/>
          <w:color w:val="000000" w:themeColor="text1"/>
          <w:kern w:val="2"/>
          <w:sz w:val="21"/>
          <w:szCs w:val="21"/>
          <w:lang w:eastAsia="zh-CN"/>
          <w14:textFill>
            <w14:solidFill>
              <w14:schemeClr w14:val="tx1"/>
            </w14:solidFill>
          </w14:textFill>
        </w:rPr>
        <w:t>货物</w:t>
      </w:r>
      <w:r>
        <w:rPr>
          <w:rFonts w:hint="eastAsia" w:hAnsi="宋体"/>
          <w:color w:val="000000" w:themeColor="text1"/>
          <w:spacing w:val="6"/>
          <w:sz w:val="21"/>
          <w:szCs w:val="21"/>
          <w14:textFill>
            <w14:solidFill>
              <w14:schemeClr w14:val="tx1"/>
            </w14:solidFill>
          </w14:textFill>
        </w:rPr>
        <w:t>应另附说明，并与后面的报价</w:t>
      </w:r>
      <w:r>
        <w:rPr>
          <w:rFonts w:hint="eastAsia" w:hAnsi="宋体"/>
          <w:color w:val="000000" w:themeColor="text1"/>
          <w:spacing w:val="6"/>
          <w:sz w:val="21"/>
          <w:szCs w:val="21"/>
          <w:lang w:eastAsia="zh-CN"/>
          <w14:textFill>
            <w14:solidFill>
              <w14:schemeClr w14:val="tx1"/>
            </w14:solidFill>
          </w14:textFill>
        </w:rPr>
        <w:t>一览表</w:t>
      </w:r>
      <w:r>
        <w:rPr>
          <w:rFonts w:hint="eastAsia" w:hAnsi="宋体"/>
          <w:color w:val="000000" w:themeColor="text1"/>
          <w:spacing w:val="6"/>
          <w:sz w:val="21"/>
          <w:szCs w:val="21"/>
          <w14:textFill>
            <w14:solidFill>
              <w14:schemeClr w14:val="tx1"/>
            </w14:solidFill>
          </w14:textFill>
        </w:rPr>
        <w:t>保持一致。</w:t>
      </w:r>
    </w:p>
    <w:p w14:paraId="7620F183">
      <w:pPr>
        <w:adjustRightInd/>
        <w:snapToGrid/>
        <w:spacing w:line="240" w:lineRule="auto"/>
        <w:ind w:firstLine="0" w:firstLineChars="0"/>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br w:type="page"/>
      </w:r>
    </w:p>
    <w:p w14:paraId="007CD972">
      <w:pPr>
        <w:tabs>
          <w:tab w:val="left" w:pos="1705"/>
          <w:tab w:val="left" w:pos="4905"/>
          <w:tab w:val="left" w:pos="7113"/>
        </w:tabs>
        <w:ind w:firstLine="422"/>
        <w:rPr>
          <w:rFonts w:ascii="宋体" w:hAnsi="宋体"/>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注：</w:t>
      </w:r>
      <w:r>
        <w:rPr>
          <w:rFonts w:ascii="宋体" w:hAnsi="宋体"/>
          <w:color w:val="000000" w:themeColor="text1"/>
          <w:sz w:val="21"/>
          <w:szCs w:val="21"/>
          <w14:textFill>
            <w14:solidFill>
              <w14:schemeClr w14:val="tx1"/>
            </w14:solidFill>
          </w14:textFill>
        </w:rPr>
        <w:t>（1）应按《工业和信息化部、国家统计局、国家发展和改革委员会、财政部关于印发中小企业划型标准规定的通知》</w:t>
      </w:r>
      <w:r>
        <w:rPr>
          <w:rFonts w:hint="eastAsia" w:ascii="宋体" w:hAnsi="宋体"/>
          <w:color w:val="000000" w:themeColor="text1"/>
          <w:sz w:val="21"/>
          <w:szCs w:val="21"/>
          <w:lang w:eastAsia="zh-CN"/>
          <w14:textFill>
            <w14:solidFill>
              <w14:schemeClr w14:val="tx1"/>
            </w14:solidFill>
          </w14:textFill>
        </w:rPr>
        <w:t>（</w:t>
      </w:r>
      <w:r>
        <w:rPr>
          <w:rFonts w:ascii="宋体" w:hAnsi="宋体"/>
          <w:color w:val="000000" w:themeColor="text1"/>
          <w:sz w:val="21"/>
          <w:szCs w:val="21"/>
          <w14:textFill>
            <w14:solidFill>
              <w14:schemeClr w14:val="tx1"/>
            </w14:solidFill>
          </w14:textFill>
        </w:rPr>
        <w:t>工信部联企业2011]300号</w:t>
      </w:r>
      <w:r>
        <w:rPr>
          <w:rFonts w:hint="eastAsia" w:ascii="宋体" w:hAnsi="宋体"/>
          <w:color w:val="000000" w:themeColor="text1"/>
          <w:sz w:val="21"/>
          <w:szCs w:val="21"/>
          <w:lang w:eastAsia="zh-CN"/>
          <w14:textFill>
            <w14:solidFill>
              <w14:schemeClr w14:val="tx1"/>
            </w14:solidFill>
          </w14:textFill>
        </w:rPr>
        <w:t>）</w:t>
      </w:r>
      <w:r>
        <w:rPr>
          <w:rFonts w:ascii="宋体" w:hAnsi="宋体"/>
          <w:color w:val="000000" w:themeColor="text1"/>
          <w:sz w:val="21"/>
          <w:szCs w:val="21"/>
          <w14:textFill>
            <w14:solidFill>
              <w14:schemeClr w14:val="tx1"/>
            </w14:solidFill>
          </w14:textFill>
        </w:rPr>
        <w:t>的规定填列，以企业上一年度</w:t>
      </w:r>
      <w:r>
        <w:rPr>
          <w:rFonts w:hint="eastAsia" w:ascii="宋体" w:hAnsi="宋体"/>
          <w:color w:val="000000" w:themeColor="text1"/>
          <w:sz w:val="21"/>
          <w:szCs w:val="21"/>
          <w:lang w:eastAsia="zh-CN"/>
          <w14:textFill>
            <w14:solidFill>
              <w14:schemeClr w14:val="tx1"/>
            </w14:solidFill>
          </w14:textFill>
        </w:rPr>
        <w:t>末</w:t>
      </w:r>
      <w:r>
        <w:rPr>
          <w:rFonts w:ascii="宋体" w:hAnsi="宋体"/>
          <w:color w:val="000000" w:themeColor="text1"/>
          <w:sz w:val="21"/>
          <w:szCs w:val="21"/>
          <w14:textFill>
            <w14:solidFill>
              <w14:schemeClr w14:val="tx1"/>
            </w14:solidFill>
          </w14:textFill>
        </w:rPr>
        <w:t>数据为准。</w:t>
      </w:r>
    </w:p>
    <w:p w14:paraId="176E9A36">
      <w:pPr>
        <w:tabs>
          <w:tab w:val="left" w:pos="1705"/>
          <w:tab w:val="left" w:pos="4905"/>
          <w:tab w:val="left" w:pos="7113"/>
        </w:tabs>
        <w:ind w:firstLine="420"/>
        <w:rPr>
          <w:rFonts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（2）在政府采购活动中，供应商提供的货物、工程或者服务符合下列情形的，享受中小企业扶持政策：</w:t>
      </w:r>
    </w:p>
    <w:p w14:paraId="0F0B7B65">
      <w:pPr>
        <w:tabs>
          <w:tab w:val="left" w:pos="1705"/>
          <w:tab w:val="left" w:pos="4905"/>
          <w:tab w:val="left" w:pos="7113"/>
        </w:tabs>
        <w:ind w:firstLine="42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①</w:t>
      </w:r>
      <w:r>
        <w:rPr>
          <w:rFonts w:ascii="宋体" w:hAnsi="宋体"/>
          <w:color w:val="000000" w:themeColor="text1"/>
          <w:sz w:val="21"/>
          <w:szCs w:val="21"/>
          <w14:textFill>
            <w14:solidFill>
              <w14:schemeClr w14:val="tx1"/>
            </w14:solidFill>
          </w14:textFill>
        </w:rPr>
        <w:t>在货物采购项目中，货物由中小企业制造，即货物由中小企业生产且使用该中小企业商号或者注册商标；</w:t>
      </w:r>
    </w:p>
    <w:p w14:paraId="7B962410">
      <w:pPr>
        <w:tabs>
          <w:tab w:val="left" w:pos="1705"/>
          <w:tab w:val="left" w:pos="4905"/>
          <w:tab w:val="left" w:pos="7113"/>
        </w:tabs>
        <w:ind w:firstLine="42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②</w:t>
      </w:r>
      <w:r>
        <w:rPr>
          <w:rFonts w:ascii="宋体" w:hAnsi="宋体"/>
          <w:color w:val="000000" w:themeColor="text1"/>
          <w:sz w:val="21"/>
          <w:szCs w:val="21"/>
          <w14:textFill>
            <w14:solidFill>
              <w14:schemeClr w14:val="tx1"/>
            </w14:solidFill>
          </w14:textFill>
        </w:rPr>
        <w:t>在工程采购项目中，工程由中小企业承建，即工程施工单位为中小企业；</w:t>
      </w:r>
    </w:p>
    <w:p w14:paraId="16048C97">
      <w:pPr>
        <w:tabs>
          <w:tab w:val="left" w:pos="1705"/>
          <w:tab w:val="left" w:pos="4905"/>
          <w:tab w:val="left" w:pos="7113"/>
        </w:tabs>
        <w:ind w:firstLine="42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③</w:t>
      </w:r>
      <w:r>
        <w:rPr>
          <w:rFonts w:ascii="宋体" w:hAnsi="宋体"/>
          <w:color w:val="000000" w:themeColor="text1"/>
          <w:sz w:val="21"/>
          <w:szCs w:val="21"/>
          <w14:textFill>
            <w14:solidFill>
              <w14:schemeClr w14:val="tx1"/>
            </w14:solidFill>
          </w14:textFill>
        </w:rPr>
        <w:t>在服务采购项目中，服务由中小企业承接，即提供服务的人员为中小企业依照《中华人民共和国劳动合同法》订立劳动合同的从业人员。</w:t>
      </w:r>
    </w:p>
    <w:p w14:paraId="4263809E">
      <w:pPr>
        <w:tabs>
          <w:tab w:val="left" w:pos="1705"/>
          <w:tab w:val="left" w:pos="4905"/>
          <w:tab w:val="left" w:pos="7113"/>
        </w:tabs>
        <w:ind w:firstLine="422"/>
        <w:rPr>
          <w:rFonts w:ascii="宋体" w:hAnsi="宋体"/>
          <w:b/>
          <w:color w:val="000000" w:themeColor="text1"/>
          <w:sz w:val="21"/>
          <w:szCs w:val="21"/>
          <w14:textFill>
            <w14:solidFill>
              <w14:schemeClr w14:val="tx1"/>
            </w14:solidFill>
          </w14:textFill>
        </w:rPr>
      </w:pPr>
      <w:r>
        <w:rPr>
          <w:rFonts w:ascii="宋体" w:hAnsi="宋体"/>
          <w:b/>
          <w:color w:val="000000" w:themeColor="text1"/>
          <w:sz w:val="21"/>
          <w:szCs w:val="21"/>
          <w14:textFill>
            <w14:solidFill>
              <w14:schemeClr w14:val="tx1"/>
            </w14:solidFill>
          </w14:textFill>
        </w:rPr>
        <w:t>在货物采购项目中，供应商提供的货物既有中小企业制造货物，也有大型企业制造货物的，不享受中小企业扶持政策。</w:t>
      </w:r>
    </w:p>
    <w:p w14:paraId="3B8FF160">
      <w:pPr>
        <w:tabs>
          <w:tab w:val="left" w:pos="1705"/>
          <w:tab w:val="left" w:pos="4905"/>
          <w:tab w:val="left" w:pos="7113"/>
        </w:tabs>
        <w:ind w:firstLine="422"/>
        <w:rPr>
          <w:rFonts w:ascii="宋体" w:hAnsi="宋体"/>
          <w:b/>
          <w:color w:val="000000" w:themeColor="text1"/>
          <w:szCs w:val="24"/>
          <w14:textFill>
            <w14:solidFill>
              <w14:schemeClr w14:val="tx1"/>
            </w14:solidFill>
          </w14:textFill>
        </w:rPr>
      </w:pPr>
      <w:r>
        <w:rPr>
          <w:rFonts w:ascii="宋体" w:hAnsi="宋体"/>
          <w:b/>
          <w:color w:val="000000" w:themeColor="text1"/>
          <w:sz w:val="21"/>
          <w:szCs w:val="21"/>
          <w14:textFill>
            <w14:solidFill>
              <w14:schemeClr w14:val="tx1"/>
            </w14:solidFill>
          </w14:textFill>
        </w:rPr>
        <w:t>以联合体形式参加政府采购活动，联合体各方均为中小企业的，联合体视同中小企业。其中，联合体各方均为小微企业的，联合体视同小微企业。</w:t>
      </w:r>
    </w:p>
    <w:p w14:paraId="3A69B986">
      <w:pPr>
        <w:adjustRightInd/>
        <w:snapToGrid/>
        <w:spacing w:line="240" w:lineRule="auto"/>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br w:type="page"/>
      </w:r>
    </w:p>
    <w:p w14:paraId="08CA70CC">
      <w:pPr>
        <w:widowControl w:val="0"/>
        <w:adjustRightInd/>
        <w:snapToGrid/>
        <w:spacing w:line="240" w:lineRule="auto"/>
        <w:ind w:firstLine="0" w:firstLineChars="0"/>
        <w:jc w:val="center"/>
        <w:rPr>
          <w:rFonts w:ascii="宋体" w:hAnsi="宋体" w:cs="Times New Roman"/>
          <w:b/>
          <w:bCs/>
          <w:color w:val="000000" w:themeColor="text1"/>
          <w:kern w:val="2"/>
          <w:sz w:val="32"/>
          <w:szCs w:val="32"/>
          <w14:textFill>
            <w14:solidFill>
              <w14:schemeClr w14:val="tx1"/>
            </w14:solidFill>
          </w14:textFill>
        </w:rPr>
      </w:pPr>
      <w:bookmarkStart w:id="275" w:name="_Toc13677133"/>
      <w:r>
        <w:rPr>
          <w:rFonts w:hint="eastAsia" w:ascii="宋体" w:hAnsi="宋体" w:cs="Times New Roman"/>
          <w:b/>
          <w:bCs/>
          <w:color w:val="000000" w:themeColor="text1"/>
          <w:kern w:val="2"/>
          <w:sz w:val="32"/>
          <w:szCs w:val="32"/>
          <w14:textFill>
            <w14:solidFill>
              <w14:schemeClr w14:val="tx1"/>
            </w14:solidFill>
          </w14:textFill>
        </w:rPr>
        <w:t>（二）监狱企业证明</w:t>
      </w:r>
      <w:bookmarkEnd w:id="275"/>
    </w:p>
    <w:p w14:paraId="07161A64">
      <w:pPr>
        <w:widowControl w:val="0"/>
        <w:adjustRightInd/>
        <w:snapToGrid/>
        <w:spacing w:line="240" w:lineRule="auto"/>
        <w:ind w:firstLine="0" w:firstLineChars="0"/>
        <w:jc w:val="center"/>
        <w:rPr>
          <w:rFonts w:ascii="宋体" w:hAnsi="宋体" w:cs="Times New Roman"/>
          <w:color w:val="000000" w:themeColor="text1"/>
          <w:kern w:val="2"/>
          <w:szCs w:val="24"/>
          <w14:textFill>
            <w14:solidFill>
              <w14:schemeClr w14:val="tx1"/>
            </w14:solidFill>
          </w14:textFill>
        </w:rPr>
      </w:pPr>
      <w:r>
        <w:rPr>
          <w:rFonts w:hint="eastAsia" w:ascii="宋体" w:hAnsi="宋体" w:cs="Times New Roman"/>
          <w:color w:val="000000" w:themeColor="text1"/>
          <w:kern w:val="2"/>
          <w:szCs w:val="24"/>
          <w14:textFill>
            <w14:solidFill>
              <w14:schemeClr w14:val="tx1"/>
            </w14:solidFill>
          </w14:textFill>
        </w:rPr>
        <w:t>（注：符合条件的监狱企业请提供本函，不符合的不提供本函）</w:t>
      </w:r>
    </w:p>
    <w:p w14:paraId="54B02297">
      <w:pPr>
        <w:widowControl w:val="0"/>
        <w:adjustRightInd/>
        <w:spacing w:before="120" w:beforeLines="50" w:line="240" w:lineRule="auto"/>
        <w:ind w:firstLine="0" w:firstLineChars="0"/>
        <w:jc w:val="both"/>
        <w:rPr>
          <w:rFonts w:ascii="宋体" w:hAnsi="宋体"/>
          <w:color w:val="000000" w:themeColor="text1"/>
          <w:kern w:val="2"/>
          <w:szCs w:val="24"/>
          <w14:textFill>
            <w14:solidFill>
              <w14:schemeClr w14:val="tx1"/>
            </w14:solidFill>
          </w14:textFill>
        </w:rPr>
      </w:pPr>
    </w:p>
    <w:p w14:paraId="71864BCD">
      <w:pPr>
        <w:adjustRightInd/>
        <w:snapToGrid/>
        <w:ind w:firstLine="480"/>
        <w:rPr>
          <w:color w:val="000000" w:themeColor="text1"/>
          <w14:textFill>
            <w14:solidFill>
              <w14:schemeClr w14:val="tx1"/>
            </w14:solidFill>
          </w14:textFill>
        </w:rPr>
      </w:pPr>
      <w:bookmarkStart w:id="276" w:name="_Toc13677134"/>
      <w:r>
        <w:rPr>
          <w:rFonts w:hint="eastAsia" w:ascii="宋体" w:hAnsi="宋体"/>
          <w:color w:val="000000" w:themeColor="text1"/>
          <w:szCs w:val="24"/>
          <w14:textFill>
            <w14:solidFill>
              <w14:schemeClr w14:val="tx1"/>
            </w14:solidFill>
          </w14:textFill>
        </w:rPr>
        <w:t xml:space="preserve">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337A1A53">
      <w:pPr>
        <w:adjustRightInd/>
        <w:snapToGrid/>
        <w:ind w:firstLine="422"/>
        <w:rPr>
          <w:color w:val="000000" w:themeColor="text1"/>
          <w:sz w:val="21"/>
          <w:szCs w:val="21"/>
          <w14:textFill>
            <w14:solidFill>
              <w14:schemeClr w14:val="tx1"/>
            </w14:solidFill>
          </w14:textFill>
        </w:rPr>
      </w:pPr>
      <w:r>
        <w:rPr>
          <w:rFonts w:hint="eastAsia" w:ascii="宋体" w:hAnsi="宋体"/>
          <w:b/>
          <w:bCs/>
          <w:color w:val="000000" w:themeColor="text1"/>
          <w:sz w:val="21"/>
          <w:szCs w:val="21"/>
          <w14:textFill>
            <w14:solidFill>
              <w14:schemeClr w14:val="tx1"/>
            </w14:solidFill>
          </w14:textFill>
        </w:rPr>
        <w:t>监狱企业参加政府采购活动时，</w:t>
      </w:r>
      <w:r>
        <w:rPr>
          <w:rFonts w:hint="eastAsia" w:ascii="宋体" w:hAnsi="宋体"/>
          <w:color w:val="000000" w:themeColor="text1"/>
          <w:sz w:val="21"/>
          <w:szCs w:val="21"/>
          <w14:textFill>
            <w14:solidFill>
              <w14:schemeClr w14:val="tx1"/>
            </w14:solidFill>
          </w14:textFill>
        </w:rPr>
        <w:t>应当提供由省级以上监狱管理局、戒毒管理局（含新疆生产建设兵团）出具的属于监狱企业的证明文件</w:t>
      </w:r>
      <w:r>
        <w:rPr>
          <w:rFonts w:hint="eastAsia" w:ascii="宋体" w:hAnsi="宋体"/>
          <w:b/>
          <w:bCs/>
          <w:color w:val="000000" w:themeColor="text1"/>
          <w:sz w:val="21"/>
          <w:szCs w:val="21"/>
          <w14:textFill>
            <w14:solidFill>
              <w14:schemeClr w14:val="tx1"/>
            </w14:solidFill>
          </w14:textFill>
        </w:rPr>
        <w:t xml:space="preserve">。 </w:t>
      </w:r>
    </w:p>
    <w:p w14:paraId="18851810">
      <w:pPr>
        <w:adjustRightInd/>
        <w:snapToGrid/>
        <w:ind w:firstLine="420"/>
        <w:rPr>
          <w:color w:val="000000" w:themeColor="text1"/>
          <w:sz w:val="21"/>
          <w:szCs w:val="21"/>
          <w14:textFill>
            <w14:solidFill>
              <w14:schemeClr w14:val="tx1"/>
            </w14:solidFill>
          </w14:textFill>
        </w:rPr>
      </w:pPr>
    </w:p>
    <w:p w14:paraId="6C0133BB">
      <w:pPr>
        <w:widowControl w:val="0"/>
        <w:adjustRightInd/>
        <w:snapToGrid/>
        <w:ind w:firstLine="0" w:firstLineChars="0"/>
        <w:jc w:val="center"/>
        <w:rPr>
          <w:rFonts w:ascii="宋体" w:hAnsi="宋体" w:cs="Times New Roman"/>
          <w:b/>
          <w:bCs/>
          <w:color w:val="000000" w:themeColor="text1"/>
          <w:kern w:val="2"/>
          <w:sz w:val="32"/>
          <w:szCs w:val="32"/>
          <w14:textFill>
            <w14:solidFill>
              <w14:schemeClr w14:val="tx1"/>
            </w14:solidFill>
          </w14:textFill>
        </w:rPr>
      </w:pPr>
      <w:r>
        <w:rPr>
          <w:rFonts w:hint="eastAsia" w:ascii="宋体" w:hAnsi="宋体" w:cs="Times New Roman"/>
          <w:b/>
          <w:bCs/>
          <w:color w:val="000000" w:themeColor="text1"/>
          <w:kern w:val="2"/>
          <w:sz w:val="32"/>
          <w:szCs w:val="32"/>
          <w14:textFill>
            <w14:solidFill>
              <w14:schemeClr w14:val="tx1"/>
            </w14:solidFill>
          </w14:textFill>
        </w:rPr>
        <w:t>（三）残疾人福利性单位声明函</w:t>
      </w:r>
      <w:bookmarkEnd w:id="276"/>
    </w:p>
    <w:p w14:paraId="2BF8A799">
      <w:pPr>
        <w:widowControl w:val="0"/>
        <w:adjustRightInd/>
        <w:snapToGrid/>
        <w:ind w:firstLine="0" w:firstLineChars="0"/>
        <w:jc w:val="center"/>
        <w:rPr>
          <w:rFonts w:ascii="宋体" w:hAnsi="宋体" w:cs="Times New Roman"/>
          <w:color w:val="000000" w:themeColor="text1"/>
          <w:kern w:val="2"/>
          <w:szCs w:val="24"/>
          <w14:textFill>
            <w14:solidFill>
              <w14:schemeClr w14:val="tx1"/>
            </w14:solidFill>
          </w14:textFill>
        </w:rPr>
      </w:pPr>
      <w:r>
        <w:rPr>
          <w:rFonts w:hint="eastAsia" w:ascii="宋体" w:hAnsi="宋体" w:cs="Times New Roman"/>
          <w:color w:val="000000" w:themeColor="text1"/>
          <w:kern w:val="2"/>
          <w:szCs w:val="24"/>
          <w14:textFill>
            <w14:solidFill>
              <w14:schemeClr w14:val="tx1"/>
            </w14:solidFill>
          </w14:textFill>
        </w:rPr>
        <w:t>（注：符合条件的残疾人福利性单位请提供本函，不符合的不提供本函）</w:t>
      </w:r>
    </w:p>
    <w:p w14:paraId="6668DA6C">
      <w:pPr>
        <w:widowControl w:val="0"/>
        <w:adjustRightInd/>
        <w:snapToGrid/>
        <w:ind w:firstLine="0" w:firstLineChars="0"/>
        <w:jc w:val="both"/>
        <w:rPr>
          <w:rFonts w:ascii="宋体" w:hAnsi="宋体" w:cs="Times New Roman"/>
          <w:color w:val="000000" w:themeColor="text1"/>
          <w:kern w:val="2"/>
          <w:szCs w:val="24"/>
          <w14:textFill>
            <w14:solidFill>
              <w14:schemeClr w14:val="tx1"/>
            </w14:solidFill>
          </w14:textFill>
        </w:rPr>
      </w:pPr>
    </w:p>
    <w:p w14:paraId="5F40DB58">
      <w:pPr>
        <w:ind w:firstLine="480"/>
        <w:rPr>
          <w:color w:val="000000" w:themeColor="text1"/>
          <w14:textFill>
            <w14:solidFill>
              <w14:schemeClr w14:val="tx1"/>
            </w14:solidFill>
          </w14:textFill>
        </w:rPr>
      </w:pPr>
      <w:r>
        <w:rPr>
          <w:color w:val="000000" w:themeColor="text1"/>
          <w14:textFill>
            <w14:solidFill>
              <w14:schemeClr w14:val="tx1"/>
            </w14:solidFill>
          </w14:textFill>
        </w:rPr>
        <w:t>本单位郑重声明，根据《财政部 民政部 中国残疾人联合会关于促进残疾人就业政府采购政策的通知》（财库</w:t>
      </w:r>
      <w:r>
        <w:rPr>
          <w:rFonts w:hint="eastAsia"/>
          <w:color w:val="000000" w:themeColor="text1"/>
          <w:lang w:eastAsia="zh-CN"/>
          <w14:textFill>
            <w14:solidFill>
              <w14:schemeClr w14:val="tx1"/>
            </w14:solidFill>
          </w14:textFill>
        </w:rPr>
        <w:t>〔2017〕141号</w:t>
      </w:r>
      <w:r>
        <w:rPr>
          <w:color w:val="000000" w:themeColor="text1"/>
          <w14:textFill>
            <w14:solidFill>
              <w14:schemeClr w14:val="tx1"/>
            </w14:solidFill>
          </w14:textFill>
        </w:rPr>
        <w:t>）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D33EA81">
      <w:pPr>
        <w:ind w:firstLine="480"/>
        <w:rPr>
          <w:color w:val="000000" w:themeColor="text1"/>
          <w14:textFill>
            <w14:solidFill>
              <w14:schemeClr w14:val="tx1"/>
            </w14:solidFill>
          </w14:textFill>
        </w:rPr>
      </w:pPr>
      <w:r>
        <w:rPr>
          <w:color w:val="000000" w:themeColor="text1"/>
          <w14:textFill>
            <w14:solidFill>
              <w14:schemeClr w14:val="tx1"/>
            </w14:solidFill>
          </w14:textFill>
        </w:rPr>
        <w:t>本单位对上述声明的真实性负责。如有虚假，将依法承担相应责任。</w:t>
      </w:r>
    </w:p>
    <w:p w14:paraId="3798DC40">
      <w:pPr>
        <w:spacing w:line="588" w:lineRule="exact"/>
        <w:ind w:firstLine="624"/>
        <w:rPr>
          <w:rFonts w:eastAsia="仿宋_GB2312"/>
          <w:color w:val="000000" w:themeColor="text1"/>
          <w:spacing w:val="6"/>
          <w:sz w:val="30"/>
          <w:szCs w:val="30"/>
          <w14:textFill>
            <w14:solidFill>
              <w14:schemeClr w14:val="tx1"/>
            </w14:solidFill>
          </w14:textFill>
        </w:rPr>
      </w:pPr>
    </w:p>
    <w:p w14:paraId="67FD3E1D">
      <w:pPr>
        <w:ind w:firstLine="4800" w:firstLineChars="2000"/>
        <w:rPr>
          <w:color w:val="000000" w:themeColor="text1"/>
          <w14:textFill>
            <w14:solidFill>
              <w14:schemeClr w14:val="tx1"/>
            </w14:solidFill>
          </w14:textFill>
        </w:rPr>
      </w:pPr>
    </w:p>
    <w:p w14:paraId="22C8EC55">
      <w:pPr>
        <w:ind w:firstLine="4800" w:firstLineChars="2000"/>
        <w:rPr>
          <w:color w:val="000000" w:themeColor="text1"/>
          <w14:textFill>
            <w14:solidFill>
              <w14:schemeClr w14:val="tx1"/>
            </w14:solidFill>
          </w14:textFill>
        </w:rPr>
      </w:pPr>
      <w:r>
        <w:rPr>
          <w:color w:val="000000" w:themeColor="text1"/>
          <w14:textFill>
            <w14:solidFill>
              <w14:schemeClr w14:val="tx1"/>
            </w14:solidFill>
          </w14:textFill>
        </w:rPr>
        <w:t xml:space="preserve">      单位名称（盖章）：</w:t>
      </w:r>
    </w:p>
    <w:p w14:paraId="5947157C">
      <w:pPr>
        <w:ind w:firstLine="4800" w:firstLineChars="2000"/>
        <w:rPr>
          <w:color w:val="000000" w:themeColor="text1"/>
          <w14:textFill>
            <w14:solidFill>
              <w14:schemeClr w14:val="tx1"/>
            </w14:solidFill>
          </w14:textFill>
        </w:rPr>
      </w:pPr>
      <w:r>
        <w:rPr>
          <w:color w:val="000000" w:themeColor="text1"/>
          <w14:textFill>
            <w14:solidFill>
              <w14:schemeClr w14:val="tx1"/>
            </w14:solidFill>
          </w14:textFill>
        </w:rPr>
        <w:t xml:space="preserve">       日  期：</w:t>
      </w:r>
    </w:p>
    <w:p w14:paraId="2BC8555F">
      <w:pPr>
        <w:ind w:firstLine="482"/>
        <w:rPr>
          <w:b/>
          <w:color w:val="000000" w:themeColor="text1"/>
          <w14:textFill>
            <w14:solidFill>
              <w14:schemeClr w14:val="tx1"/>
            </w14:solidFill>
          </w14:textFill>
        </w:rPr>
      </w:pPr>
      <w:r>
        <w:rPr>
          <w:b/>
          <w:color w:val="000000" w:themeColor="text1"/>
          <w14:textFill>
            <w14:solidFill>
              <w14:schemeClr w14:val="tx1"/>
            </w14:solidFill>
          </w14:textFill>
        </w:rPr>
        <w:t>注：</w:t>
      </w:r>
    </w:p>
    <w:p w14:paraId="66CC0E60">
      <w:pPr>
        <w:ind w:firstLine="482"/>
        <w:rPr>
          <w:b/>
          <w:color w:val="000000" w:themeColor="text1"/>
          <w14:textFill>
            <w14:solidFill>
              <w14:schemeClr w14:val="tx1"/>
            </w14:solidFill>
          </w14:textFill>
        </w:rPr>
      </w:pPr>
      <w:r>
        <w:rPr>
          <w:b/>
          <w:color w:val="000000" w:themeColor="text1"/>
          <w14:textFill>
            <w14:solidFill>
              <w14:schemeClr w14:val="tx1"/>
            </w14:solidFill>
          </w14:textFill>
        </w:rPr>
        <w:t>一、享受政府采购支持政策的残疾人福利性单位应当同时满足以下条件：</w:t>
      </w:r>
    </w:p>
    <w:p w14:paraId="68B8598D">
      <w:pPr>
        <w:ind w:firstLine="480"/>
        <w:rPr>
          <w:color w:val="000000" w:themeColor="text1"/>
          <w14:textFill>
            <w14:solidFill>
              <w14:schemeClr w14:val="tx1"/>
            </w14:solidFill>
          </w14:textFill>
        </w:rPr>
      </w:pPr>
      <w:r>
        <w:rPr>
          <w:color w:val="000000" w:themeColor="text1"/>
          <w14:textFill>
            <w14:solidFill>
              <w14:schemeClr w14:val="tx1"/>
            </w14:solidFill>
          </w14:textFill>
        </w:rPr>
        <w:t>（一）安置的残疾人占本单位在职职工人数的比例不低于25%（含25%），并且安置的残疾人人数不少于10人（含10人）；</w:t>
      </w:r>
    </w:p>
    <w:p w14:paraId="4A442EA2">
      <w:pPr>
        <w:ind w:firstLine="480"/>
        <w:rPr>
          <w:color w:val="000000" w:themeColor="text1"/>
          <w14:textFill>
            <w14:solidFill>
              <w14:schemeClr w14:val="tx1"/>
            </w14:solidFill>
          </w14:textFill>
        </w:rPr>
      </w:pPr>
      <w:r>
        <w:rPr>
          <w:color w:val="000000" w:themeColor="text1"/>
          <w14:textFill>
            <w14:solidFill>
              <w14:schemeClr w14:val="tx1"/>
            </w14:solidFill>
          </w14:textFill>
        </w:rPr>
        <w:t>（二）依法与安置的每位残疾人签订了一年以上（含一年）的劳动合同或服务协议；</w:t>
      </w:r>
    </w:p>
    <w:p w14:paraId="1C4A63C0">
      <w:pPr>
        <w:ind w:firstLine="480"/>
        <w:rPr>
          <w:color w:val="000000" w:themeColor="text1"/>
          <w14:textFill>
            <w14:solidFill>
              <w14:schemeClr w14:val="tx1"/>
            </w14:solidFill>
          </w14:textFill>
        </w:rPr>
      </w:pPr>
      <w:r>
        <w:rPr>
          <w:color w:val="000000" w:themeColor="text1"/>
          <w14:textFill>
            <w14:solidFill>
              <w14:schemeClr w14:val="tx1"/>
            </w14:solidFill>
          </w14:textFill>
        </w:rPr>
        <w:t>（三）为安置的每位残疾人按月足额缴纳了基本养老保险、基本医疗保险、失业保险、工伤保险和生育保险等社会保险费；</w:t>
      </w:r>
    </w:p>
    <w:p w14:paraId="2F32F338">
      <w:pPr>
        <w:ind w:firstLine="480"/>
        <w:rPr>
          <w:color w:val="000000" w:themeColor="text1"/>
          <w14:textFill>
            <w14:solidFill>
              <w14:schemeClr w14:val="tx1"/>
            </w14:solidFill>
          </w14:textFill>
        </w:rPr>
      </w:pPr>
      <w:r>
        <w:rPr>
          <w:color w:val="000000" w:themeColor="text1"/>
          <w14:textFill>
            <w14:solidFill>
              <w14:schemeClr w14:val="tx1"/>
            </w14:solidFill>
          </w14:textFill>
        </w:rPr>
        <w:t>（四）通过银行等金融机构向安置的每位残疾人，按月支付了不低于单位所在区县适用的经省级人民政府批准的月最低工资标准的工资；</w:t>
      </w:r>
    </w:p>
    <w:p w14:paraId="273C2C09">
      <w:pPr>
        <w:ind w:firstLine="480"/>
        <w:rPr>
          <w:color w:val="000000" w:themeColor="text1"/>
          <w14:textFill>
            <w14:solidFill>
              <w14:schemeClr w14:val="tx1"/>
            </w14:solidFill>
          </w14:textFill>
        </w:rPr>
      </w:pPr>
      <w:r>
        <w:rPr>
          <w:color w:val="000000" w:themeColor="text1"/>
          <w14:textFill>
            <w14:solidFill>
              <w14:schemeClr w14:val="tx1"/>
            </w14:solidFill>
          </w14:textFill>
        </w:rPr>
        <w:t>（五）提供本单位制造的货物、承担的工程或者服务（以下简称产品），或者提供其他残疾人福利性单位制造的货物（不包括使用非残疾人福利性单位注册商标的货物）。</w:t>
      </w:r>
    </w:p>
    <w:p w14:paraId="205878F2">
      <w:pPr>
        <w:adjustRightInd/>
        <w:snapToGrid/>
        <w:ind w:firstLine="0" w:firstLineChars="0"/>
        <w:rPr>
          <w:rFonts w:ascii="Times New Roman" w:hAnsi="Times New Roman" w:cs="Times New Roman"/>
          <w:color w:val="000000" w:themeColor="text1"/>
          <w:kern w:val="2"/>
          <w:sz w:val="18"/>
          <w:szCs w:val="18"/>
          <w14:textFill>
            <w14:solidFill>
              <w14:schemeClr w14:val="tx1"/>
            </w14:solidFill>
          </w14:textFill>
        </w:rPr>
      </w:pPr>
      <w:r>
        <w:rPr>
          <w:color w:val="000000" w:themeColor="text1"/>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r>
        <w:rPr>
          <w:color w:val="000000" w:themeColor="text1"/>
          <w14:textFill>
            <w14:solidFill>
              <w14:schemeClr w14:val="tx1"/>
            </w14:solidFill>
          </w14:textFill>
        </w:rPr>
        <w:br w:type="page"/>
      </w:r>
    </w:p>
    <w:p w14:paraId="13BA56D0">
      <w:pPr>
        <w:pStyle w:val="26"/>
        <w:rPr>
          <w:color w:val="000000" w:themeColor="text1"/>
          <w14:textFill>
            <w14:solidFill>
              <w14:schemeClr w14:val="tx1"/>
            </w14:solidFill>
          </w14:textFill>
        </w:rPr>
      </w:pPr>
    </w:p>
    <w:p w14:paraId="7BE351C2">
      <w:pPr>
        <w:pStyle w:val="3"/>
        <w:ind w:firstLine="0" w:firstLineChars="0"/>
        <w:rPr>
          <w:rFonts w:ascii="Times New Roman" w:hAnsi="Times New Roman" w:cs="Times New Roman"/>
          <w:color w:val="000000" w:themeColor="text1"/>
          <w14:textFill>
            <w14:solidFill>
              <w14:schemeClr w14:val="tx1"/>
            </w14:solidFill>
          </w14:textFill>
        </w:rPr>
      </w:pPr>
      <w:bookmarkStart w:id="277" w:name="_Toc9844"/>
      <w:bookmarkStart w:id="278" w:name="_Toc18146"/>
      <w:r>
        <w:rPr>
          <w:rFonts w:hint="eastAsia" w:ascii="Times New Roman" w:hAnsi="Times New Roman" w:cs="Times New Roman"/>
          <w:color w:val="000000" w:themeColor="text1"/>
          <w14:textFill>
            <w14:solidFill>
              <w14:schemeClr w14:val="tx1"/>
            </w14:solidFill>
          </w14:textFill>
        </w:rPr>
        <w:t>六</w:t>
      </w:r>
      <w:r>
        <w:rPr>
          <w:rFonts w:ascii="Times New Roman" w:hAnsi="Times New Roman" w:cs="Times New Roman"/>
          <w:color w:val="000000" w:themeColor="text1"/>
          <w14:textFill>
            <w14:solidFill>
              <w14:schemeClr w14:val="tx1"/>
            </w14:solidFill>
          </w14:textFill>
        </w:rPr>
        <w:t>、商务部分</w:t>
      </w:r>
      <w:bookmarkEnd w:id="271"/>
      <w:bookmarkEnd w:id="272"/>
      <w:bookmarkEnd w:id="277"/>
      <w:bookmarkEnd w:id="278"/>
    </w:p>
    <w:p w14:paraId="75C9C990">
      <w:pPr>
        <w:ind w:firstLine="480"/>
        <w:rPr>
          <w:color w:val="000000" w:themeColor="text1"/>
          <w14:textFill>
            <w14:solidFill>
              <w14:schemeClr w14:val="tx1"/>
            </w14:solidFill>
          </w14:textFill>
        </w:rPr>
      </w:pPr>
    </w:p>
    <w:p w14:paraId="2324A061">
      <w:pPr>
        <w:pStyle w:val="4"/>
        <w:rPr>
          <w:rFonts w:ascii="Times New Roman" w:hAnsi="Times New Roman" w:cs="Times New Roman"/>
          <w:color w:val="000000" w:themeColor="text1"/>
          <w:kern w:val="2"/>
          <w:szCs w:val="21"/>
          <w14:textFill>
            <w14:solidFill>
              <w14:schemeClr w14:val="tx1"/>
            </w14:solidFill>
          </w14:textFill>
        </w:rPr>
      </w:pPr>
      <w:bookmarkStart w:id="279" w:name="_Toc7342919"/>
      <w:bookmarkStart w:id="280" w:name="_Toc28502"/>
      <w:bookmarkStart w:id="281" w:name="_Toc30615"/>
      <w:bookmarkStart w:id="282" w:name="_Toc22964"/>
      <w:r>
        <w:rPr>
          <w:rFonts w:hint="eastAsia" w:ascii="Times New Roman" w:hAnsi="Times New Roman" w:cs="Times New Roman"/>
          <w:color w:val="000000" w:themeColor="text1"/>
          <w:lang w:eastAsia="zh-CN"/>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商务、合同条款</w:t>
      </w:r>
      <w:r>
        <w:rPr>
          <w:rFonts w:hint="eastAsia" w:ascii="Times New Roman" w:hAnsi="Times New Roman" w:cs="Times New Roman"/>
          <w:color w:val="000000" w:themeColor="text1"/>
          <w14:textFill>
            <w14:solidFill>
              <w14:schemeClr w14:val="tx1"/>
            </w14:solidFill>
          </w14:textFill>
        </w:rPr>
        <w:t>偏离</w:t>
      </w:r>
      <w:r>
        <w:rPr>
          <w:rFonts w:ascii="Times New Roman" w:hAnsi="Times New Roman" w:cs="Times New Roman"/>
          <w:color w:val="000000" w:themeColor="text1"/>
          <w14:textFill>
            <w14:solidFill>
              <w14:schemeClr w14:val="tx1"/>
            </w14:solidFill>
          </w14:textFill>
        </w:rPr>
        <w:t>表</w:t>
      </w:r>
      <w:bookmarkEnd w:id="279"/>
      <w:bookmarkEnd w:id="280"/>
      <w:bookmarkEnd w:id="281"/>
      <w:bookmarkEnd w:id="282"/>
    </w:p>
    <w:p w14:paraId="105D3A83">
      <w:pPr>
        <w:widowControl w:val="0"/>
        <w:adjustRightInd/>
        <w:snapToGrid/>
        <w:spacing w:after="240" w:line="240" w:lineRule="auto"/>
        <w:ind w:hanging="119" w:firstLineChars="0"/>
        <w:jc w:val="center"/>
        <w:rPr>
          <w:rFonts w:ascii="Times New Roman" w:hAnsi="Times New Roman" w:cs="Times New Roman"/>
          <w:b/>
          <w:color w:val="000000" w:themeColor="text1"/>
          <w:kern w:val="2"/>
          <w:szCs w:val="24"/>
          <w14:textFill>
            <w14:solidFill>
              <w14:schemeClr w14:val="tx1"/>
            </w14:solidFill>
          </w14:textFill>
        </w:rPr>
      </w:pPr>
    </w:p>
    <w:p w14:paraId="1078FA2B">
      <w:pPr>
        <w:widowControl w:val="0"/>
        <w:adjustRightInd/>
        <w:snapToGrid/>
        <w:spacing w:after="240" w:line="240" w:lineRule="auto"/>
        <w:ind w:hanging="119" w:firstLineChars="0"/>
        <w:jc w:val="center"/>
        <w:rPr>
          <w:rFonts w:ascii="Times New Roman" w:hAnsi="Times New Roman" w:cs="Times New Roman"/>
          <w:color w:val="000000" w:themeColor="text1"/>
          <w:kern w:val="2"/>
          <w:sz w:val="21"/>
          <w:szCs w:val="24"/>
          <w:u w:val="single"/>
          <w14:textFill>
            <w14:solidFill>
              <w14:schemeClr w14:val="tx1"/>
            </w14:solidFill>
          </w14:textFill>
        </w:rPr>
      </w:pPr>
      <w:bookmarkStart w:id="283" w:name="_Toc4050"/>
      <w:r>
        <w:rPr>
          <w:rFonts w:ascii="Times New Roman" w:hAnsi="Times New Roman" w:cs="Times New Roman"/>
          <w:b/>
          <w:color w:val="000000" w:themeColor="text1"/>
          <w:kern w:val="2"/>
          <w:szCs w:val="24"/>
          <w14:textFill>
            <w14:solidFill>
              <w14:schemeClr w14:val="tx1"/>
            </w14:solidFill>
          </w14:textFill>
        </w:rPr>
        <w:t>商务、合同条款偏差表</w:t>
      </w:r>
      <w:bookmarkEnd w:id="283"/>
    </w:p>
    <w:tbl>
      <w:tblPr>
        <w:tblStyle w:val="37"/>
        <w:tblW w:w="89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9"/>
        <w:gridCol w:w="3346"/>
        <w:gridCol w:w="1270"/>
        <w:gridCol w:w="1011"/>
        <w:gridCol w:w="1270"/>
      </w:tblGrid>
      <w:tr w14:paraId="23FD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1" w:hRule="atLeast"/>
          <w:jc w:val="center"/>
        </w:trPr>
        <w:tc>
          <w:tcPr>
            <w:tcW w:w="2049" w:type="dxa"/>
          </w:tcPr>
          <w:p w14:paraId="3AD409C8">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磋商文件条目号</w:t>
            </w:r>
          </w:p>
        </w:tc>
        <w:tc>
          <w:tcPr>
            <w:tcW w:w="3346" w:type="dxa"/>
          </w:tcPr>
          <w:p w14:paraId="278813D5">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磋商文件的商务、合同条款</w:t>
            </w:r>
          </w:p>
        </w:tc>
        <w:tc>
          <w:tcPr>
            <w:tcW w:w="1270" w:type="dxa"/>
          </w:tcPr>
          <w:p w14:paraId="12B8057E">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完全</w:t>
            </w:r>
            <w:r>
              <w:rPr>
                <w:rFonts w:ascii="Times New Roman" w:hAnsi="Times New Roman" w:cs="Times New Roman"/>
                <w:color w:val="000000" w:themeColor="text1"/>
                <w:kern w:val="2"/>
                <w:szCs w:val="24"/>
                <w14:textFill>
                  <w14:solidFill>
                    <w14:schemeClr w14:val="tx1"/>
                  </w14:solidFill>
                </w14:textFill>
              </w:rPr>
              <w:t>响应</w:t>
            </w:r>
          </w:p>
        </w:tc>
        <w:tc>
          <w:tcPr>
            <w:tcW w:w="1011" w:type="dxa"/>
          </w:tcPr>
          <w:p w14:paraId="64CBBD93">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有偏离</w:t>
            </w:r>
          </w:p>
        </w:tc>
        <w:tc>
          <w:tcPr>
            <w:tcW w:w="1270" w:type="dxa"/>
          </w:tcPr>
          <w:p w14:paraId="0896DADB">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偏离简</w:t>
            </w:r>
            <w:r>
              <w:rPr>
                <w:rFonts w:hint="eastAsia" w:ascii="Times New Roman" w:hAnsi="Times New Roman" w:cs="Times New Roman"/>
                <w:color w:val="000000" w:themeColor="text1"/>
                <w:kern w:val="2"/>
                <w:szCs w:val="24"/>
                <w14:textFill>
                  <w14:solidFill>
                    <w14:schemeClr w14:val="tx1"/>
                  </w14:solidFill>
                </w14:textFill>
              </w:rPr>
              <w:t>述</w:t>
            </w:r>
          </w:p>
        </w:tc>
      </w:tr>
      <w:tr w14:paraId="38540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jc w:val="center"/>
        </w:trPr>
        <w:tc>
          <w:tcPr>
            <w:tcW w:w="2049" w:type="dxa"/>
            <w:vMerge w:val="restart"/>
            <w:vAlign w:val="center"/>
          </w:tcPr>
          <w:p w14:paraId="3DB36D7E">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报价要求</w:t>
            </w:r>
          </w:p>
        </w:tc>
        <w:tc>
          <w:tcPr>
            <w:tcW w:w="3346" w:type="dxa"/>
          </w:tcPr>
          <w:p w14:paraId="3F41F6E9">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1.投标报价：参照《甘肃省建设工程造价咨询服务项目及收费指引（试行）》甘价协【2022】32号标准费率按项目计算酬金。</w:t>
            </w:r>
          </w:p>
        </w:tc>
        <w:tc>
          <w:tcPr>
            <w:tcW w:w="1270" w:type="dxa"/>
          </w:tcPr>
          <w:p w14:paraId="6BB9B9B8">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2DEF34A7">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252B236C">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76076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continue"/>
          </w:tcPr>
          <w:p w14:paraId="02931472">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3346" w:type="dxa"/>
          </w:tcPr>
          <w:p w14:paraId="5E18E9FA">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2.报价以下浮率填列</w:t>
            </w:r>
          </w:p>
        </w:tc>
        <w:tc>
          <w:tcPr>
            <w:tcW w:w="1270" w:type="dxa"/>
          </w:tcPr>
          <w:p w14:paraId="0970DF97">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4FAADD6D">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013783B3">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4F27B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continue"/>
          </w:tcPr>
          <w:p w14:paraId="3FAF42BE">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3346" w:type="dxa"/>
          </w:tcPr>
          <w:p w14:paraId="25030654">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3.投标人的报价：投标人所报下浮率为服务完成的最终优惠价格</w:t>
            </w:r>
          </w:p>
        </w:tc>
        <w:tc>
          <w:tcPr>
            <w:tcW w:w="1270" w:type="dxa"/>
          </w:tcPr>
          <w:p w14:paraId="59EB2319">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75E9CE66">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59F002FD">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286F9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restart"/>
            <w:vAlign w:val="center"/>
          </w:tcPr>
          <w:p w14:paraId="3402AB35">
            <w:pPr>
              <w:widowControl w:val="0"/>
              <w:adjustRightInd/>
              <w:snapToGrid/>
              <w:spacing w:line="440" w:lineRule="atLeast"/>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eastAsia="宋体" w:cs="Times New Roman"/>
                <w:color w:val="000000"/>
                <w:kern w:val="2"/>
                <w:szCs w:val="24"/>
                <w:lang w:eastAsia="zh-CN"/>
              </w:rPr>
              <w:t>服务要求</w:t>
            </w:r>
          </w:p>
        </w:tc>
        <w:tc>
          <w:tcPr>
            <w:tcW w:w="3346" w:type="dxa"/>
          </w:tcPr>
          <w:p w14:paraId="1A3A6F8E">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 xml:space="preserve">1.服务时间：1年 </w:t>
            </w:r>
          </w:p>
        </w:tc>
        <w:tc>
          <w:tcPr>
            <w:tcW w:w="1270" w:type="dxa"/>
          </w:tcPr>
          <w:p w14:paraId="7F05D130">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4B0C9CE2">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7553C800">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57745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continue"/>
            <w:vAlign w:val="center"/>
          </w:tcPr>
          <w:p w14:paraId="28874D92">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3346" w:type="dxa"/>
            <w:vAlign w:val="center"/>
          </w:tcPr>
          <w:p w14:paraId="1ED6BF82">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2.服务地点：甲方指定地点</w:t>
            </w:r>
          </w:p>
        </w:tc>
        <w:tc>
          <w:tcPr>
            <w:tcW w:w="1270" w:type="dxa"/>
          </w:tcPr>
          <w:p w14:paraId="3014A0D7">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1F32EE6E">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5634E1DB">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1EA88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continue"/>
            <w:vAlign w:val="center"/>
          </w:tcPr>
          <w:p w14:paraId="45D1BCB4">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3346" w:type="dxa"/>
            <w:vAlign w:val="center"/>
          </w:tcPr>
          <w:p w14:paraId="36725878">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3.结算方式：按项目进行结算</w:t>
            </w:r>
          </w:p>
        </w:tc>
        <w:tc>
          <w:tcPr>
            <w:tcW w:w="1270" w:type="dxa"/>
          </w:tcPr>
          <w:p w14:paraId="3CE9AF0A">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483D6EB8">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7FA9518B">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1DD83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Merge w:val="continue"/>
            <w:vAlign w:val="center"/>
          </w:tcPr>
          <w:p w14:paraId="63A7905B">
            <w:pPr>
              <w:widowControl w:val="0"/>
              <w:adjustRightInd/>
              <w:snapToGrid/>
              <w:spacing w:line="440" w:lineRule="atLeast"/>
              <w:ind w:firstLine="0" w:firstLineChars="0"/>
              <w:jc w:val="both"/>
              <w:rPr>
                <w:rFonts w:ascii="Times New Roman" w:hAnsi="Times New Roman" w:cs="Times New Roman"/>
                <w:color w:val="000000" w:themeColor="text1"/>
                <w:kern w:val="2"/>
                <w:szCs w:val="21"/>
                <w14:textFill>
                  <w14:solidFill>
                    <w14:schemeClr w14:val="tx1"/>
                  </w14:solidFill>
                </w14:textFill>
              </w:rPr>
            </w:pPr>
          </w:p>
        </w:tc>
        <w:tc>
          <w:tcPr>
            <w:tcW w:w="3346" w:type="dxa"/>
            <w:vAlign w:val="center"/>
          </w:tcPr>
          <w:p w14:paraId="69D0A707">
            <w:pPr>
              <w:widowControl w:val="0"/>
              <w:adjustRightInd/>
              <w:snapToGrid/>
              <w:spacing w:line="440" w:lineRule="atLeast"/>
              <w:ind w:firstLine="0" w:firstLineChars="0"/>
              <w:jc w:val="both"/>
              <w:rPr>
                <w:rFonts w:hint="eastAsia" w:ascii="Times New Roman" w:hAnsi="Times New Roman" w:cs="Times New Roman"/>
                <w:color w:val="000000" w:themeColor="text1"/>
                <w:kern w:val="2"/>
                <w:szCs w:val="24"/>
                <w:lang w:val="en-US" w:eastAsia="zh-CN"/>
                <w14:textFill>
                  <w14:solidFill>
                    <w14:schemeClr w14:val="tx1"/>
                  </w14:solidFill>
                </w14:textFill>
              </w:rPr>
            </w:pPr>
            <w:r>
              <w:rPr>
                <w:rFonts w:hint="eastAsia" w:ascii="Times New Roman" w:hAnsi="Times New Roman" w:cs="Times New Roman"/>
                <w:color w:val="000000" w:themeColor="text1"/>
                <w:kern w:val="2"/>
                <w:szCs w:val="24"/>
                <w:lang w:val="en-US" w:eastAsia="zh-CN"/>
                <w14:textFill>
                  <w14:solidFill>
                    <w14:schemeClr w14:val="tx1"/>
                  </w14:solidFill>
                </w14:textFill>
              </w:rPr>
              <w:t>4.付款方式：按合同约定执行</w:t>
            </w:r>
          </w:p>
        </w:tc>
        <w:tc>
          <w:tcPr>
            <w:tcW w:w="1270" w:type="dxa"/>
          </w:tcPr>
          <w:p w14:paraId="61C2D779">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4AC462D4">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3F22A3FE">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r w14:paraId="6BC6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049" w:type="dxa"/>
            <w:vAlign w:val="center"/>
          </w:tcPr>
          <w:p w14:paraId="214E5C7E">
            <w:pPr>
              <w:widowControl w:val="0"/>
              <w:adjustRightInd/>
              <w:snapToGrid/>
              <w:spacing w:line="440" w:lineRule="atLeast"/>
              <w:ind w:firstLine="0" w:firstLineChars="0"/>
              <w:jc w:val="both"/>
              <w:rPr>
                <w:rFonts w:ascii="Times New Roman" w:hAnsi="Times New Roman" w:cs="Times New Roman"/>
                <w:color w:val="000000" w:themeColor="text1"/>
                <w:kern w:val="2"/>
                <w:szCs w:val="21"/>
                <w14:textFill>
                  <w14:solidFill>
                    <w14:schemeClr w14:val="tx1"/>
                  </w14:solidFill>
                </w14:textFill>
              </w:rPr>
            </w:pPr>
            <w:r>
              <w:rPr>
                <w:rFonts w:hint="eastAsia" w:ascii="Times New Roman" w:hAnsi="Times New Roman" w:cs="Times New Roman"/>
                <w:color w:val="000000" w:themeColor="text1"/>
                <w:kern w:val="2"/>
                <w:szCs w:val="21"/>
                <w14:textFill>
                  <w14:solidFill>
                    <w14:schemeClr w14:val="tx1"/>
                  </w14:solidFill>
                </w14:textFill>
              </w:rPr>
              <w:t>……</w:t>
            </w:r>
          </w:p>
        </w:tc>
        <w:tc>
          <w:tcPr>
            <w:tcW w:w="3346" w:type="dxa"/>
            <w:vAlign w:val="center"/>
          </w:tcPr>
          <w:p w14:paraId="2F6C4D86">
            <w:pPr>
              <w:widowControl w:val="0"/>
              <w:adjustRightInd/>
              <w:snapToGrid/>
              <w:spacing w:line="440" w:lineRule="atLeast"/>
              <w:ind w:firstLine="0" w:firstLineChars="0"/>
              <w:jc w:val="both"/>
              <w:rPr>
                <w:rFonts w:ascii="Times New Roman" w:hAnsi="Times New Roman" w:cs="Times New Roman"/>
                <w:color w:val="000000" w:themeColor="text1"/>
                <w:kern w:val="2"/>
                <w:szCs w:val="21"/>
                <w14:textFill>
                  <w14:solidFill>
                    <w14:schemeClr w14:val="tx1"/>
                  </w14:solidFill>
                </w14:textFill>
              </w:rPr>
            </w:pPr>
            <w:r>
              <w:rPr>
                <w:rFonts w:hint="eastAsia" w:ascii="Times New Roman" w:hAnsi="Times New Roman" w:cs="Times New Roman"/>
                <w:color w:val="000000" w:themeColor="text1"/>
                <w:kern w:val="2"/>
                <w:szCs w:val="21"/>
                <w14:textFill>
                  <w14:solidFill>
                    <w14:schemeClr w14:val="tx1"/>
                  </w14:solidFill>
                </w14:textFill>
              </w:rPr>
              <w:t>……</w:t>
            </w:r>
          </w:p>
        </w:tc>
        <w:tc>
          <w:tcPr>
            <w:tcW w:w="1270" w:type="dxa"/>
          </w:tcPr>
          <w:p w14:paraId="6321C25A">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011" w:type="dxa"/>
          </w:tcPr>
          <w:p w14:paraId="467BB159">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c>
          <w:tcPr>
            <w:tcW w:w="1270" w:type="dxa"/>
          </w:tcPr>
          <w:p w14:paraId="3CFA513C">
            <w:pPr>
              <w:widowControl w:val="0"/>
              <w:adjustRightInd/>
              <w:snapToGrid/>
              <w:spacing w:line="440" w:lineRule="atLeast"/>
              <w:ind w:firstLine="0" w:firstLineChars="0"/>
              <w:jc w:val="both"/>
              <w:rPr>
                <w:rFonts w:ascii="Times New Roman" w:hAnsi="Times New Roman" w:cs="Times New Roman"/>
                <w:color w:val="000000" w:themeColor="text1"/>
                <w:kern w:val="2"/>
                <w:szCs w:val="24"/>
                <w14:textFill>
                  <w14:solidFill>
                    <w14:schemeClr w14:val="tx1"/>
                  </w14:solidFill>
                </w14:textFill>
              </w:rPr>
            </w:pPr>
          </w:p>
        </w:tc>
      </w:tr>
    </w:tbl>
    <w:p w14:paraId="58EF4CD9">
      <w:pPr>
        <w:widowControl w:val="0"/>
        <w:ind w:firstLine="480"/>
        <w:jc w:val="both"/>
        <w:rPr>
          <w:rFonts w:ascii="Times New Roman" w:hAnsi="Times New Roman" w:cs="Times New Roman"/>
          <w:color w:val="000000" w:themeColor="text1"/>
          <w:kern w:val="2"/>
          <w:szCs w:val="24"/>
          <w14:textFill>
            <w14:solidFill>
              <w14:schemeClr w14:val="tx1"/>
            </w14:solidFill>
          </w14:textFill>
        </w:rPr>
      </w:pPr>
    </w:p>
    <w:p w14:paraId="77849B19">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供应商</w:t>
      </w:r>
      <w:r>
        <w:rPr>
          <w:rFonts w:ascii="Times New Roman" w:hAnsi="Times New Roman" w:cs="Times New Roman"/>
          <w:color w:val="000000" w:themeColor="text1"/>
          <w:kern w:val="2"/>
          <w:szCs w:val="24"/>
          <w14:textFill>
            <w14:solidFill>
              <w14:schemeClr w14:val="tx1"/>
            </w14:solidFill>
          </w14:textFill>
        </w:rPr>
        <w:t>名称：</w:t>
      </w:r>
      <w:r>
        <w:rPr>
          <w:rFonts w:ascii="Times New Roman" w:hAnsi="Times New Roman" w:cs="Times New Roman"/>
          <w:color w:val="000000" w:themeColor="text1"/>
          <w:kern w:val="2"/>
          <w:szCs w:val="24"/>
          <w:u w:val="single"/>
          <w14:textFill>
            <w14:solidFill>
              <w14:schemeClr w14:val="tx1"/>
            </w14:solidFill>
          </w14:textFill>
        </w:rPr>
        <w:t xml:space="preserve">                                      （盖章）</w:t>
      </w:r>
    </w:p>
    <w:p w14:paraId="19231833">
      <w:pPr>
        <w:widowControl w:val="0"/>
        <w:ind w:firstLine="48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法定代表人或被授权代表：</w:t>
      </w:r>
      <w:r>
        <w:rPr>
          <w:rFonts w:ascii="Times New Roman" w:hAnsi="Times New Roman" w:cs="Times New Roman"/>
          <w:color w:val="000000" w:themeColor="text1"/>
          <w:kern w:val="2"/>
          <w:szCs w:val="24"/>
          <w:u w:val="single"/>
          <w14:textFill>
            <w14:solidFill>
              <w14:schemeClr w14:val="tx1"/>
            </w14:solidFill>
          </w14:textFill>
        </w:rPr>
        <w:t xml:space="preserve">                          （签字）</w:t>
      </w:r>
    </w:p>
    <w:p w14:paraId="71844778">
      <w:pPr>
        <w:widowControl w:val="0"/>
        <w:tabs>
          <w:tab w:val="center" w:pos="4153"/>
          <w:tab w:val="right" w:pos="8306"/>
        </w:tabs>
        <w:adjustRightInd/>
        <w:spacing w:line="240" w:lineRule="auto"/>
        <w:ind w:firstLine="480"/>
        <w:rPr>
          <w:rFonts w:ascii="Times New Roman" w:hAnsi="Times New Roman" w:cs="Times New Roman"/>
          <w:color w:val="000000" w:themeColor="text1"/>
          <w:sz w:val="18"/>
          <w:szCs w:val="20"/>
          <w14:textFill>
            <w14:solidFill>
              <w14:schemeClr w14:val="tx1"/>
            </w14:solidFill>
          </w14:textFill>
        </w:rPr>
      </w:pPr>
      <w:r>
        <w:rPr>
          <w:rFonts w:hint="eastAsia" w:ascii="Times New Roman" w:hAnsi="Times New Roman" w:cs="Times New Roman"/>
          <w:color w:val="000000" w:themeColor="text1"/>
          <w:szCs w:val="24"/>
          <w14:textFill>
            <w14:solidFill>
              <w14:schemeClr w14:val="tx1"/>
            </w14:solidFill>
          </w14:textFill>
        </w:rPr>
        <w:t>响应</w:t>
      </w:r>
      <w:r>
        <w:rPr>
          <w:rFonts w:ascii="Times New Roman" w:hAnsi="Times New Roman" w:cs="Times New Roman"/>
          <w:color w:val="000000" w:themeColor="text1"/>
          <w:szCs w:val="24"/>
          <w14:textFill>
            <w14:solidFill>
              <w14:schemeClr w14:val="tx1"/>
            </w14:solidFill>
          </w14:textFill>
        </w:rPr>
        <w:t>日期：</w:t>
      </w:r>
      <w:r>
        <w:rPr>
          <w:rFonts w:ascii="Times New Roman" w:hAnsi="Times New Roman" w:cs="Times New Roman"/>
          <w:color w:val="000000" w:themeColor="text1"/>
          <w:szCs w:val="24"/>
          <w:u w:val="single"/>
          <w14:textFill>
            <w14:solidFill>
              <w14:schemeClr w14:val="tx1"/>
            </w14:solidFill>
          </w14:textFill>
        </w:rPr>
        <w:t xml:space="preserve">     </w:t>
      </w:r>
      <w:r>
        <w:rPr>
          <w:rFonts w:ascii="Times New Roman" w:hAnsi="Times New Roman" w:cs="Times New Roman"/>
          <w:color w:val="000000" w:themeColor="text1"/>
          <w:szCs w:val="24"/>
          <w14:textFill>
            <w14:solidFill>
              <w14:schemeClr w14:val="tx1"/>
            </w14:solidFill>
          </w14:textFill>
        </w:rPr>
        <w:t>年</w:t>
      </w:r>
      <w:r>
        <w:rPr>
          <w:rFonts w:ascii="Times New Roman" w:hAnsi="Times New Roman" w:cs="Times New Roman"/>
          <w:color w:val="000000" w:themeColor="text1"/>
          <w:szCs w:val="24"/>
          <w:u w:val="single"/>
          <w14:textFill>
            <w14:solidFill>
              <w14:schemeClr w14:val="tx1"/>
            </w14:solidFill>
          </w14:textFill>
        </w:rPr>
        <w:t xml:space="preserve">    </w:t>
      </w:r>
      <w:r>
        <w:rPr>
          <w:rFonts w:ascii="Times New Roman" w:hAnsi="Times New Roman" w:cs="Times New Roman"/>
          <w:color w:val="000000" w:themeColor="text1"/>
          <w:szCs w:val="24"/>
          <w14:textFill>
            <w14:solidFill>
              <w14:schemeClr w14:val="tx1"/>
            </w14:solidFill>
          </w14:textFill>
        </w:rPr>
        <w:t>月</w:t>
      </w:r>
      <w:r>
        <w:rPr>
          <w:rFonts w:ascii="Times New Roman" w:hAnsi="Times New Roman" w:cs="Times New Roman"/>
          <w:color w:val="000000" w:themeColor="text1"/>
          <w:szCs w:val="24"/>
          <w:u w:val="single"/>
          <w14:textFill>
            <w14:solidFill>
              <w14:schemeClr w14:val="tx1"/>
            </w14:solidFill>
          </w14:textFill>
        </w:rPr>
        <w:t xml:space="preserve">   </w:t>
      </w:r>
      <w:r>
        <w:rPr>
          <w:rFonts w:ascii="Times New Roman" w:hAnsi="Times New Roman" w:cs="Times New Roman"/>
          <w:color w:val="000000" w:themeColor="text1"/>
          <w:szCs w:val="24"/>
          <w14:textFill>
            <w14:solidFill>
              <w14:schemeClr w14:val="tx1"/>
            </w14:solidFill>
          </w14:textFill>
        </w:rPr>
        <w:t>日</w:t>
      </w:r>
    </w:p>
    <w:p w14:paraId="025C0BC2">
      <w:pPr>
        <w:widowControl w:val="0"/>
        <w:adjustRightInd/>
        <w:snapToGrid/>
        <w:spacing w:line="240" w:lineRule="auto"/>
        <w:ind w:firstLine="0" w:firstLineChars="0"/>
        <w:jc w:val="both"/>
        <w:rPr>
          <w:rFonts w:ascii="Times New Roman" w:hAnsi="Times New Roman" w:cs="Times New Roman"/>
          <w:color w:val="000000" w:themeColor="text1"/>
          <w:kern w:val="2"/>
          <w:sz w:val="21"/>
          <w:szCs w:val="24"/>
          <w14:textFill>
            <w14:solidFill>
              <w14:schemeClr w14:val="tx1"/>
            </w14:solidFill>
          </w14:textFill>
        </w:rPr>
      </w:pPr>
    </w:p>
    <w:p w14:paraId="6235BE10">
      <w:pPr>
        <w:widowControl w:val="0"/>
        <w:ind w:firstLine="0" w:firstLineChars="0"/>
        <w:jc w:val="both"/>
        <w:rPr>
          <w:rFonts w:ascii="宋体" w:hAnsi="宋体" w:cs="Times New Roman"/>
          <w:color w:val="000000" w:themeColor="text1"/>
          <w:kern w:val="2"/>
          <w:sz w:val="22"/>
          <w:szCs w:val="24"/>
          <w14:textFill>
            <w14:solidFill>
              <w14:schemeClr w14:val="tx1"/>
            </w14:solidFill>
          </w14:textFill>
        </w:rPr>
      </w:pPr>
    </w:p>
    <w:p w14:paraId="1A7DBB8B">
      <w:pPr>
        <w:widowControl w:val="0"/>
        <w:ind w:firstLine="0" w:firstLineChars="0"/>
        <w:jc w:val="both"/>
        <w:rPr>
          <w:rFonts w:ascii="宋体" w:hAnsi="宋体" w:cs="Times New Roman"/>
          <w:color w:val="000000" w:themeColor="text1"/>
          <w:kern w:val="2"/>
          <w:sz w:val="22"/>
          <w:szCs w:val="24"/>
          <w14:textFill>
            <w14:solidFill>
              <w14:schemeClr w14:val="tx1"/>
            </w14:solidFill>
          </w14:textFill>
        </w:rPr>
      </w:pPr>
    </w:p>
    <w:p w14:paraId="66BA3934">
      <w:pPr>
        <w:widowControl w:val="0"/>
        <w:ind w:firstLine="0" w:firstLineChars="0"/>
        <w:jc w:val="both"/>
        <w:rPr>
          <w:rFonts w:ascii="Times New Roman" w:hAnsi="Times New Roman" w:cs="Times New Roman"/>
          <w:b/>
          <w:color w:val="000000" w:themeColor="text1"/>
          <w:kern w:val="2"/>
          <w:sz w:val="21"/>
          <w:szCs w:val="20"/>
          <w14:textFill>
            <w14:solidFill>
              <w14:schemeClr w14:val="tx1"/>
            </w14:solidFill>
          </w14:textFill>
        </w:rPr>
      </w:pPr>
      <w:r>
        <w:rPr>
          <w:rFonts w:hint="eastAsia" w:ascii="宋体" w:hAnsi="宋体" w:cs="Times New Roman"/>
          <w:color w:val="000000" w:themeColor="text1"/>
          <w:kern w:val="2"/>
          <w:sz w:val="22"/>
          <w:szCs w:val="24"/>
          <w14:textFill>
            <w14:solidFill>
              <w14:schemeClr w14:val="tx1"/>
            </w14:solidFill>
          </w14:textFill>
        </w:rPr>
        <w:t>注：供应商递交的响应文件中与磋商文件的商务部分的要求有不同时，应逐条列在商务偏差表中，否则将认为供应商接受磋商文件的要求。</w:t>
      </w:r>
    </w:p>
    <w:p w14:paraId="7F6044B3">
      <w:pPr>
        <w:pStyle w:val="26"/>
        <w:rPr>
          <w:color w:val="000000" w:themeColor="text1"/>
          <w14:textFill>
            <w14:solidFill>
              <w14:schemeClr w14:val="tx1"/>
            </w14:solidFill>
          </w14:textFill>
        </w:rPr>
      </w:pPr>
    </w:p>
    <w:p w14:paraId="5F9EEB62">
      <w:pPr>
        <w:adjustRightInd/>
        <w:snapToGrid/>
        <w:spacing w:line="240" w:lineRule="auto"/>
        <w:ind w:firstLine="0" w:firstLineChars="0"/>
        <w:rPr>
          <w:rFonts w:ascii="Times New Roman" w:hAnsi="Times New Roman" w:cs="Times New Roman"/>
          <w:color w:val="000000" w:themeColor="text1"/>
          <w:kern w:val="2"/>
          <w:sz w:val="18"/>
          <w:szCs w:val="18"/>
          <w14:textFill>
            <w14:solidFill>
              <w14:schemeClr w14:val="tx1"/>
            </w14:solidFill>
          </w14:textFill>
        </w:rPr>
      </w:pPr>
      <w:r>
        <w:rPr>
          <w:color w:val="000000" w:themeColor="text1"/>
          <w14:textFill>
            <w14:solidFill>
              <w14:schemeClr w14:val="tx1"/>
            </w14:solidFill>
          </w14:textFill>
        </w:rPr>
        <w:br w:type="page"/>
      </w:r>
    </w:p>
    <w:p w14:paraId="0814D542">
      <w:pPr>
        <w:pStyle w:val="4"/>
        <w:rPr>
          <w:rFonts w:ascii="Times New Roman" w:hAnsi="Times New Roman" w:cs="Times New Roman"/>
          <w:color w:val="000000" w:themeColor="text1"/>
          <w14:textFill>
            <w14:solidFill>
              <w14:schemeClr w14:val="tx1"/>
            </w14:solidFill>
          </w14:textFill>
        </w:rPr>
      </w:pPr>
      <w:bookmarkStart w:id="284" w:name="_Toc4705"/>
      <w:bookmarkStart w:id="285" w:name="_Toc2979"/>
      <w:bookmarkStart w:id="286" w:name="_Toc24297"/>
      <w:r>
        <w:rPr>
          <w:rFonts w:hint="eastAsia" w:ascii="Times New Roman" w:hAnsi="Times New Roman" w:cs="Times New Roman"/>
          <w:color w:val="000000" w:themeColor="text1"/>
          <w:lang w:eastAsia="zh-CN"/>
          <w14:textFill>
            <w14:solidFill>
              <w14:schemeClr w14:val="tx1"/>
            </w14:solidFill>
          </w14:textFill>
        </w:rPr>
        <w:t>2.</w:t>
      </w:r>
      <w:r>
        <w:rPr>
          <w:rFonts w:hint="eastAsia" w:ascii="Times New Roman" w:hAnsi="Times New Roman" w:cs="Times New Roman"/>
          <w:color w:val="000000" w:themeColor="text1"/>
          <w14:textFill>
            <w14:solidFill>
              <w14:schemeClr w14:val="tx1"/>
            </w14:solidFill>
          </w14:textFill>
        </w:rPr>
        <w:t>供应商</w:t>
      </w:r>
      <w:r>
        <w:rPr>
          <w:rFonts w:ascii="Times New Roman" w:hAnsi="Times New Roman" w:cs="Times New Roman"/>
          <w:color w:val="000000" w:themeColor="text1"/>
          <w14:textFill>
            <w14:solidFill>
              <w14:schemeClr w14:val="tx1"/>
            </w14:solidFill>
          </w14:textFill>
        </w:rPr>
        <w:t>的相关业绩</w:t>
      </w:r>
      <w:bookmarkEnd w:id="284"/>
      <w:bookmarkEnd w:id="285"/>
      <w:bookmarkEnd w:id="286"/>
    </w:p>
    <w:p w14:paraId="41856DA6">
      <w:pPr>
        <w:widowControl w:val="0"/>
        <w:tabs>
          <w:tab w:val="left" w:pos="3060"/>
        </w:tabs>
        <w:ind w:firstLine="0" w:firstLineChars="0"/>
        <w:jc w:val="both"/>
        <w:rPr>
          <w:rFonts w:ascii="Times New Roman" w:hAnsi="Times New Roman" w:cs="Times New Roman"/>
          <w:b/>
          <w:bCs/>
          <w:color w:val="000000" w:themeColor="text1"/>
          <w:kern w:val="2"/>
          <w:szCs w:val="21"/>
          <w14:textFill>
            <w14:solidFill>
              <w14:schemeClr w14:val="tx1"/>
            </w14:solidFill>
          </w14:textFill>
        </w:rPr>
      </w:pPr>
      <w:bookmarkStart w:id="287" w:name="OLE_LINK14"/>
      <w:bookmarkStart w:id="288" w:name="OLE_LINK13"/>
      <w:r>
        <w:rPr>
          <w:rFonts w:ascii="Times New Roman" w:hAnsi="Times New Roman" w:cs="Times New Roman"/>
          <w:b/>
          <w:bCs/>
          <w:color w:val="000000" w:themeColor="text1"/>
          <w:kern w:val="2"/>
          <w:szCs w:val="21"/>
          <w14:textFill>
            <w14:solidFill>
              <w14:schemeClr w14:val="tx1"/>
            </w14:solidFill>
          </w14:textFill>
        </w:rPr>
        <w:t>（1）</w:t>
      </w:r>
      <w:r>
        <w:rPr>
          <w:rFonts w:hint="eastAsia" w:ascii="Times New Roman" w:hAnsi="Times New Roman" w:cs="Times New Roman"/>
          <w:b/>
          <w:bCs/>
          <w:color w:val="000000" w:themeColor="text1"/>
          <w:kern w:val="2"/>
          <w:szCs w:val="21"/>
          <w14:textFill>
            <w14:solidFill>
              <w14:schemeClr w14:val="tx1"/>
            </w14:solidFill>
          </w14:textFill>
        </w:rPr>
        <w:t>业绩一览表</w:t>
      </w:r>
    </w:p>
    <w:tbl>
      <w:tblPr>
        <w:tblStyle w:val="37"/>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401"/>
        <w:gridCol w:w="1401"/>
        <w:gridCol w:w="1401"/>
        <w:gridCol w:w="1401"/>
        <w:gridCol w:w="1685"/>
        <w:gridCol w:w="828"/>
      </w:tblGrid>
      <w:tr w14:paraId="080B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140B578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序号</w:t>
            </w:r>
          </w:p>
        </w:tc>
        <w:tc>
          <w:tcPr>
            <w:tcW w:w="1401" w:type="dxa"/>
            <w:vAlign w:val="center"/>
          </w:tcPr>
          <w:p w14:paraId="1CB9FA7D">
            <w:pPr>
              <w:widowControl w:val="0"/>
              <w:adjustRightInd/>
              <w:snapToGrid/>
              <w:spacing w:line="240" w:lineRule="auto"/>
              <w:ind w:firstLine="0" w:firstLineChars="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项目名称</w:t>
            </w:r>
          </w:p>
        </w:tc>
        <w:tc>
          <w:tcPr>
            <w:tcW w:w="1401" w:type="dxa"/>
            <w:vAlign w:val="center"/>
          </w:tcPr>
          <w:p w14:paraId="36F9783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供货单位</w:t>
            </w:r>
          </w:p>
        </w:tc>
        <w:tc>
          <w:tcPr>
            <w:tcW w:w="1401" w:type="dxa"/>
            <w:vAlign w:val="center"/>
          </w:tcPr>
          <w:p w14:paraId="675CDC71">
            <w:pPr>
              <w:widowControl w:val="0"/>
              <w:adjustRightInd/>
              <w:snapToGrid/>
              <w:spacing w:line="240" w:lineRule="auto"/>
              <w:ind w:firstLine="0" w:firstLineChars="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签订日期</w:t>
            </w:r>
          </w:p>
        </w:tc>
        <w:tc>
          <w:tcPr>
            <w:tcW w:w="1401" w:type="dxa"/>
            <w:vAlign w:val="center"/>
          </w:tcPr>
          <w:p w14:paraId="6627F2E7">
            <w:pPr>
              <w:widowControl w:val="0"/>
              <w:adjustRightInd/>
              <w:snapToGrid/>
              <w:spacing w:line="240" w:lineRule="auto"/>
              <w:ind w:firstLine="0" w:firstLineChars="0"/>
              <w:jc w:val="both"/>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合同总价</w:t>
            </w:r>
          </w:p>
        </w:tc>
        <w:tc>
          <w:tcPr>
            <w:tcW w:w="1685" w:type="dxa"/>
            <w:vAlign w:val="center"/>
          </w:tcPr>
          <w:p w14:paraId="4D976B9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买方联系人</w:t>
            </w:r>
          </w:p>
        </w:tc>
        <w:tc>
          <w:tcPr>
            <w:tcW w:w="828" w:type="dxa"/>
            <w:vAlign w:val="center"/>
          </w:tcPr>
          <w:p w14:paraId="529AEFE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ascii="Times New Roman" w:hAnsi="Times New Roman" w:cs="Times New Roman"/>
                <w:color w:val="000000" w:themeColor="text1"/>
                <w:kern w:val="2"/>
                <w:szCs w:val="24"/>
                <w14:textFill>
                  <w14:solidFill>
                    <w14:schemeClr w14:val="tx1"/>
                  </w14:solidFill>
                </w14:textFill>
              </w:rPr>
              <w:t>电话</w:t>
            </w:r>
          </w:p>
        </w:tc>
      </w:tr>
      <w:tr w14:paraId="6E5E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3DD16240">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DCFDA9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78E30FD8">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0D67B82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2200EC5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070DED4F">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710F91A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3F11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11B45477">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13197068">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79E124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1974B328">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15F8C10">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39A779C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2F83ECC1">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1FE7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5B974D2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2B74168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860378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783F58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A49ABD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1670E689">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6F00F77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6631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67D5938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219D984">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D6A50F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4AED6CF0">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F5456C4">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53C704E2">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3965B255">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19A2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6069AD0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4D649B9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02A2BD4">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66D00F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1340F3C2">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3519A831">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0E6BE3F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0C35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2C40B542">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252BCFA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484C9BD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44462B7F">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E0CA09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31887CC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22CEA4E1">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2D10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76874BD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F044629">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235CF545">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0C2BA1C9">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7E8BB15">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1BD8C879">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5E5B827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7917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65F3044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EDC6E5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12125CA9">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576550A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00A4540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76C708B7">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79DF839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62D9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0C23907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6460E34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7C95F451">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0F8BF7B2">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7FF6499D">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33F0FF16">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377E236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5882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73AE5AB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08CC6E94">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489FBDBA">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4F008B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401" w:type="dxa"/>
            <w:vAlign w:val="center"/>
          </w:tcPr>
          <w:p w14:paraId="377B9978">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1685" w:type="dxa"/>
            <w:vAlign w:val="center"/>
          </w:tcPr>
          <w:p w14:paraId="5E142E7B">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c>
          <w:tcPr>
            <w:tcW w:w="828" w:type="dxa"/>
            <w:vAlign w:val="center"/>
          </w:tcPr>
          <w:p w14:paraId="6C45601F">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p>
        </w:tc>
      </w:tr>
      <w:tr w14:paraId="356C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29" w:type="dxa"/>
            <w:vAlign w:val="center"/>
          </w:tcPr>
          <w:p w14:paraId="6A38A7E5">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1401" w:type="dxa"/>
            <w:vAlign w:val="center"/>
          </w:tcPr>
          <w:p w14:paraId="45CD3A73">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1401" w:type="dxa"/>
            <w:vAlign w:val="center"/>
          </w:tcPr>
          <w:p w14:paraId="36390BC5">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1401" w:type="dxa"/>
            <w:vAlign w:val="center"/>
          </w:tcPr>
          <w:p w14:paraId="7BAD8834">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1401" w:type="dxa"/>
            <w:vAlign w:val="center"/>
          </w:tcPr>
          <w:p w14:paraId="71A1913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1685" w:type="dxa"/>
            <w:vAlign w:val="center"/>
          </w:tcPr>
          <w:p w14:paraId="0DFD772C">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c>
          <w:tcPr>
            <w:tcW w:w="828" w:type="dxa"/>
            <w:vAlign w:val="center"/>
          </w:tcPr>
          <w:p w14:paraId="181313EE">
            <w:pPr>
              <w:widowControl w:val="0"/>
              <w:adjustRightInd/>
              <w:snapToGrid/>
              <w:spacing w:line="240" w:lineRule="auto"/>
              <w:ind w:firstLine="0" w:firstLineChars="0"/>
              <w:jc w:val="center"/>
              <w:rPr>
                <w:rFonts w:ascii="Times New Roman" w:hAnsi="Times New Roman" w:cs="Times New Roman"/>
                <w:color w:val="000000" w:themeColor="text1"/>
                <w:kern w:val="2"/>
                <w:szCs w:val="24"/>
                <w14:textFill>
                  <w14:solidFill>
                    <w14:schemeClr w14:val="tx1"/>
                  </w14:solidFill>
                </w14:textFill>
              </w:rPr>
            </w:pPr>
            <w:r>
              <w:rPr>
                <w:rFonts w:hint="eastAsia" w:ascii="Times New Roman" w:hAnsi="Times New Roman" w:cs="Times New Roman"/>
                <w:color w:val="000000" w:themeColor="text1"/>
                <w:kern w:val="2"/>
                <w:szCs w:val="24"/>
                <w14:textFill>
                  <w14:solidFill>
                    <w14:schemeClr w14:val="tx1"/>
                  </w14:solidFill>
                </w14:textFill>
              </w:rPr>
              <w:t>…</w:t>
            </w:r>
          </w:p>
        </w:tc>
      </w:tr>
    </w:tbl>
    <w:p w14:paraId="48F7B647">
      <w:pPr>
        <w:widowControl w:val="0"/>
        <w:adjustRightInd/>
        <w:snapToGrid/>
        <w:spacing w:line="240" w:lineRule="auto"/>
        <w:ind w:firstLine="0" w:firstLineChars="0"/>
        <w:jc w:val="both"/>
        <w:rPr>
          <w:rFonts w:ascii="Times New Roman" w:hAnsi="Times New Roman" w:cs="Times New Roman"/>
          <w:color w:val="000000" w:themeColor="text1"/>
          <w:kern w:val="2"/>
          <w:sz w:val="21"/>
          <w:szCs w:val="20"/>
          <w14:textFill>
            <w14:solidFill>
              <w14:schemeClr w14:val="tx1"/>
            </w14:solidFill>
          </w14:textFill>
        </w:rPr>
      </w:pPr>
    </w:p>
    <w:p w14:paraId="2D45BEA2">
      <w:pPr>
        <w:pStyle w:val="26"/>
        <w:rPr>
          <w:color w:val="000000" w:themeColor="text1"/>
          <w14:textFill>
            <w14:solidFill>
              <w14:schemeClr w14:val="tx1"/>
            </w14:solidFill>
          </w14:textFill>
        </w:rPr>
      </w:pPr>
      <w:r>
        <w:rPr>
          <w:color w:val="000000" w:themeColor="text1"/>
          <w14:textFill>
            <w14:solidFill>
              <w14:schemeClr w14:val="tx1"/>
            </w14:solidFill>
          </w14:textFill>
        </w:rPr>
        <w:br w:type="page"/>
      </w:r>
    </w:p>
    <w:p w14:paraId="5B67C4F3">
      <w:pPr>
        <w:widowControl w:val="0"/>
        <w:tabs>
          <w:tab w:val="left" w:pos="3060"/>
        </w:tabs>
        <w:ind w:firstLine="0" w:firstLineChars="0"/>
        <w:jc w:val="both"/>
        <w:rPr>
          <w:rFonts w:ascii="Times New Roman" w:hAnsi="Times New Roman" w:cs="Times New Roman"/>
          <w:b/>
          <w:bCs/>
          <w:color w:val="000000" w:themeColor="text1"/>
          <w:kern w:val="2"/>
          <w:szCs w:val="21"/>
          <w14:textFill>
            <w14:solidFill>
              <w14:schemeClr w14:val="tx1"/>
            </w14:solidFill>
          </w14:textFill>
        </w:rPr>
      </w:pPr>
      <w:r>
        <w:rPr>
          <w:rFonts w:hint="eastAsia" w:ascii="Times New Roman" w:hAnsi="Times New Roman" w:cs="Times New Roman"/>
          <w:b/>
          <w:bCs/>
          <w:color w:val="000000" w:themeColor="text1"/>
          <w:kern w:val="2"/>
          <w:szCs w:val="21"/>
          <w14:textFill>
            <w14:solidFill>
              <w14:schemeClr w14:val="tx1"/>
            </w14:solidFill>
          </w14:textFill>
        </w:rPr>
        <w:t>（2）业绩证明材料</w:t>
      </w:r>
    </w:p>
    <w:p w14:paraId="3F3E4823">
      <w:pPr>
        <w:adjustRightInd/>
        <w:snapToGrid/>
        <w:spacing w:line="240" w:lineRule="auto"/>
        <w:ind w:firstLine="0" w:firstLineChars="0"/>
        <w:rPr>
          <w:rFonts w:hint="eastAsia" w:ascii="Times New Roman" w:hAnsi="Times New Roman" w:cs="Times New Roman"/>
          <w:color w:val="000000" w:themeColor="text1"/>
          <w:lang w:val="en-US" w:eastAsia="zh-CN"/>
          <w14:textFill>
            <w14:solidFill>
              <w14:schemeClr w14:val="tx1"/>
            </w14:solidFill>
          </w14:textFill>
        </w:rPr>
      </w:pPr>
      <w:bookmarkStart w:id="289" w:name="_Toc27454"/>
      <w:bookmarkStart w:id="290" w:name="_Toc3856"/>
      <w:r>
        <w:rPr>
          <w:rFonts w:hint="eastAsia" w:ascii="Times New Roman" w:hAnsi="Times New Roman" w:cs="Times New Roman"/>
          <w:color w:val="000000" w:themeColor="text1"/>
          <w:lang w:eastAsia="zh-CN"/>
          <w14:textFill>
            <w14:solidFill>
              <w14:schemeClr w14:val="tx1"/>
            </w14:solidFill>
          </w14:textFill>
        </w:rPr>
        <w:t>说明：</w:t>
      </w:r>
      <w:r>
        <w:rPr>
          <w:rFonts w:hint="eastAsia" w:ascii="Times New Roman" w:hAnsi="Times New Roman" w:cs="Times New Roman"/>
          <w:color w:val="000000" w:themeColor="text1"/>
          <w:lang w:val="en-US" w:eastAsia="zh-CN"/>
          <w14:textFill>
            <w14:solidFill>
              <w14:schemeClr w14:val="tx1"/>
            </w14:solidFill>
          </w14:textFill>
        </w:rPr>
        <w:t>提供中标（成交）通知书或合同的原件复印件并加盖公章。</w:t>
      </w:r>
      <w:r>
        <w:rPr>
          <w:rFonts w:ascii="Times New Roman" w:hAnsi="Times New Roman" w:cs="Times New Roman"/>
          <w:color w:val="000000" w:themeColor="text1"/>
          <w14:textFill>
            <w14:solidFill>
              <w14:schemeClr w14:val="tx1"/>
            </w14:solidFill>
          </w14:textFill>
        </w:rPr>
        <w:br w:type="page"/>
      </w:r>
      <w:bookmarkEnd w:id="287"/>
      <w:bookmarkEnd w:id="288"/>
      <w:bookmarkEnd w:id="289"/>
      <w:bookmarkEnd w:id="290"/>
      <w:bookmarkStart w:id="291" w:name="_Toc26586"/>
      <w:bookmarkStart w:id="292" w:name="_Toc2570"/>
    </w:p>
    <w:p w14:paraId="28023183">
      <w:pPr>
        <w:pStyle w:val="4"/>
        <w:rPr>
          <w:rFonts w:hint="eastAsia" w:ascii="Times New Roman" w:hAnsi="Times New Roman" w:cs="Times New Roman"/>
          <w:color w:val="000000" w:themeColor="text1"/>
          <w:lang w:val="en-US" w:eastAsia="zh-CN"/>
          <w14:textFill>
            <w14:solidFill>
              <w14:schemeClr w14:val="tx1"/>
            </w14:solidFill>
          </w14:textFill>
        </w:rPr>
      </w:pPr>
      <w:bookmarkStart w:id="293" w:name="_Toc24636"/>
      <w:r>
        <w:rPr>
          <w:rFonts w:hint="eastAsia" w:ascii="Times New Roman" w:hAnsi="Times New Roman" w:cs="Times New Roman"/>
          <w:color w:val="000000" w:themeColor="text1"/>
          <w:lang w:val="en-US" w:eastAsia="zh-CN"/>
          <w14:textFill>
            <w14:solidFill>
              <w14:schemeClr w14:val="tx1"/>
            </w14:solidFill>
          </w14:textFill>
        </w:rPr>
        <w:t>3.</w:t>
      </w:r>
      <w:r>
        <w:rPr>
          <w:rFonts w:hint="eastAsia" w:ascii="宋体" w:hAnsi="宋体" w:cs="宋体"/>
          <w:color w:val="auto"/>
          <w:sz w:val="24"/>
          <w:szCs w:val="24"/>
          <w:highlight w:val="none"/>
          <w:lang w:val="en-US" w:eastAsia="zh-CN" w:bidi="en-US"/>
        </w:rPr>
        <w:t>团队成员配置</w:t>
      </w:r>
      <w:bookmarkEnd w:id="293"/>
    </w:p>
    <w:p w14:paraId="36ADDBA0">
      <w:pPr>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（须提供所有成员名单、资格证书及其缴纳的社保证明，注册会计师证书与职称证书人员应为不同人员）</w:t>
      </w:r>
      <w:r>
        <w:rPr>
          <w:rFonts w:hint="eastAsia" w:ascii="Times New Roman" w:hAnsi="Times New Roman" w:cs="Times New Roman"/>
          <w:color w:val="000000" w:themeColor="text1"/>
          <w:lang w:val="en-US" w:eastAsia="zh-CN"/>
          <w14:textFill>
            <w14:solidFill>
              <w14:schemeClr w14:val="tx1"/>
            </w14:solidFill>
          </w14:textFill>
        </w:rPr>
        <w:br w:type="page"/>
      </w:r>
    </w:p>
    <w:p w14:paraId="23FA0BD6">
      <w:pPr>
        <w:pStyle w:val="4"/>
        <w:rPr>
          <w:rFonts w:ascii="Times New Roman" w:hAnsi="Times New Roman" w:cs="Times New Roman"/>
          <w:color w:val="000000" w:themeColor="text1"/>
          <w14:textFill>
            <w14:solidFill>
              <w14:schemeClr w14:val="tx1"/>
            </w14:solidFill>
          </w14:textFill>
        </w:rPr>
      </w:pPr>
      <w:bookmarkStart w:id="294" w:name="_Toc2970"/>
      <w:r>
        <w:rPr>
          <w:rFonts w:hint="eastAsia" w:ascii="Times New Roman" w:hAnsi="Times New Roman" w:cs="Times New Roman"/>
          <w:color w:val="000000" w:themeColor="text1"/>
          <w:lang w:val="en-US" w:eastAsia="zh-CN"/>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供应商需要提供的其他资料</w:t>
      </w:r>
      <w:bookmarkEnd w:id="291"/>
      <w:bookmarkEnd w:id="292"/>
      <w:bookmarkEnd w:id="294"/>
    </w:p>
    <w:p w14:paraId="55AA4574">
      <w:pPr>
        <w:adjustRightInd/>
        <w:snapToGrid/>
        <w:spacing w:line="240" w:lineRule="auto"/>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br w:type="page"/>
      </w:r>
    </w:p>
    <w:p w14:paraId="67A6CAD3">
      <w:pPr>
        <w:pStyle w:val="3"/>
        <w:ind w:firstLine="0" w:firstLineChars="0"/>
        <w:rPr>
          <w:rFonts w:ascii="Times New Roman" w:hAnsi="Times New Roman" w:cs="Times New Roman"/>
          <w:color w:val="000000" w:themeColor="text1"/>
          <w14:textFill>
            <w14:solidFill>
              <w14:schemeClr w14:val="tx1"/>
            </w14:solidFill>
          </w14:textFill>
        </w:rPr>
      </w:pPr>
      <w:bookmarkStart w:id="295" w:name="_Toc10532"/>
      <w:bookmarkStart w:id="296" w:name="_Toc11522"/>
      <w:bookmarkStart w:id="297" w:name="_Toc5355"/>
      <w:r>
        <w:rPr>
          <w:rFonts w:hint="eastAsia" w:ascii="Times New Roman" w:hAnsi="Times New Roman" w:cs="Times New Roman"/>
          <w:color w:val="000000" w:themeColor="text1"/>
          <w14:textFill>
            <w14:solidFill>
              <w14:schemeClr w14:val="tx1"/>
            </w14:solidFill>
          </w14:textFill>
        </w:rPr>
        <w:t>七</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技术</w:t>
      </w:r>
      <w:r>
        <w:rPr>
          <w:rFonts w:ascii="Times New Roman" w:hAnsi="Times New Roman" w:cs="Times New Roman"/>
          <w:color w:val="000000" w:themeColor="text1"/>
          <w14:textFill>
            <w14:solidFill>
              <w14:schemeClr w14:val="tx1"/>
            </w14:solidFill>
          </w14:textFill>
        </w:rPr>
        <w:t>部分</w:t>
      </w:r>
      <w:bookmarkEnd w:id="273"/>
      <w:bookmarkEnd w:id="295"/>
      <w:bookmarkEnd w:id="296"/>
      <w:bookmarkEnd w:id="297"/>
    </w:p>
    <w:p w14:paraId="45822A13">
      <w:pPr>
        <w:pStyle w:val="4"/>
        <w:rPr>
          <w:rFonts w:ascii="Times New Roman" w:hAnsi="Times New Roman" w:cs="Times New Roman"/>
          <w:color w:val="000000" w:themeColor="text1"/>
          <w14:textFill>
            <w14:solidFill>
              <w14:schemeClr w14:val="tx1"/>
            </w14:solidFill>
          </w14:textFill>
        </w:rPr>
      </w:pPr>
      <w:bookmarkStart w:id="298" w:name="_Toc19054"/>
      <w:bookmarkStart w:id="299" w:name="_Toc23921"/>
      <w:bookmarkStart w:id="300" w:name="_Toc21399"/>
      <w:r>
        <w:rPr>
          <w:rFonts w:hint="eastAsia" w:ascii="Times New Roman" w:hAnsi="Times New Roman" w:cs="Times New Roman"/>
          <w:color w:val="000000" w:themeColor="text1"/>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技术规格偏离表</w:t>
      </w:r>
      <w:bookmarkEnd w:id="298"/>
    </w:p>
    <w:p w14:paraId="1BF5515B">
      <w:pPr>
        <w:pStyle w:val="4"/>
        <w:rPr>
          <w:rFonts w:ascii="Times New Roman" w:hAnsi="Times New Roman" w:cs="Times New Roman"/>
          <w:color w:val="000000" w:themeColor="text1"/>
          <w14:textFill>
            <w14:solidFill>
              <w14:schemeClr w14:val="tx1"/>
            </w14:solidFill>
          </w14:textFill>
        </w:rPr>
      </w:pPr>
    </w:p>
    <w:p w14:paraId="1D05278F">
      <w:pPr>
        <w:pStyle w:val="4"/>
        <w:jc w:val="center"/>
        <w:rPr>
          <w:rFonts w:ascii="Times New Roman" w:hAnsi="Times New Roman" w:cs="Times New Roman"/>
          <w:color w:val="000000" w:themeColor="text1"/>
          <w14:textFill>
            <w14:solidFill>
              <w14:schemeClr w14:val="tx1"/>
            </w14:solidFill>
          </w14:textFill>
        </w:rPr>
      </w:pPr>
      <w:bookmarkStart w:id="301" w:name="_Toc8000"/>
      <w:bookmarkStart w:id="302" w:name="_Toc5303"/>
      <w:bookmarkStart w:id="303" w:name="_Toc6775"/>
      <w:r>
        <w:rPr>
          <w:rFonts w:ascii="Times New Roman" w:hAnsi="Times New Roman" w:cs="Times New Roman"/>
          <w:color w:val="000000" w:themeColor="text1"/>
          <w14:textFill>
            <w14:solidFill>
              <w14:schemeClr w14:val="tx1"/>
            </w14:solidFill>
          </w14:textFill>
        </w:rPr>
        <w:t>技术规格偏离表</w:t>
      </w:r>
      <w:bookmarkEnd w:id="301"/>
      <w:bookmarkEnd w:id="302"/>
      <w:bookmarkEnd w:id="303"/>
    </w:p>
    <w:p w14:paraId="004665DC">
      <w:pPr>
        <w:rPr>
          <w:rFonts w:hint="eastAsia" w:eastAsia="宋体"/>
          <w:lang w:eastAsia="zh-CN"/>
        </w:rPr>
      </w:pPr>
      <w:r>
        <w:rPr>
          <w:rFonts w:hint="eastAsia" w:hAnsi="宋体"/>
          <w:b/>
          <w:color w:val="000000" w:themeColor="text1"/>
          <w:szCs w:val="24"/>
          <w14:textFill>
            <w14:solidFill>
              <w14:schemeClr w14:val="tx1"/>
            </w14:solidFill>
          </w14:textFill>
        </w:rPr>
        <w:t>服务</w:t>
      </w:r>
      <w:r>
        <w:rPr>
          <w:rFonts w:hAnsi="宋体"/>
          <w:b/>
          <w:color w:val="000000" w:themeColor="text1"/>
          <w:szCs w:val="24"/>
          <w14:textFill>
            <w14:solidFill>
              <w14:schemeClr w14:val="tx1"/>
            </w14:solidFill>
          </w14:textFill>
        </w:rPr>
        <w:t>名称</w:t>
      </w:r>
      <w:r>
        <w:rPr>
          <w:rFonts w:hint="eastAsia" w:hAnsi="宋体"/>
          <w:b/>
          <w:color w:val="000000" w:themeColor="text1"/>
          <w:szCs w:val="24"/>
          <w:lang w:eastAsia="zh-CN"/>
          <w14:textFill>
            <w14:solidFill>
              <w14:schemeClr w14:val="tx1"/>
            </w14:solidFill>
          </w14:textFill>
        </w:rPr>
        <w:t>：</w:t>
      </w:r>
      <w:r>
        <w:rPr>
          <w:rFonts w:hint="eastAsia" w:hAnsi="宋体"/>
          <w:color w:val="000000" w:themeColor="text1"/>
          <w:sz w:val="20"/>
          <w:szCs w:val="20"/>
          <w:lang w:eastAsia="zh-CN"/>
          <w14:textFill>
            <w14:solidFill>
              <w14:schemeClr w14:val="tx1"/>
            </w14:solidFill>
          </w14:textFill>
        </w:rPr>
        <w:t>工程造价咨询服务</w:t>
      </w:r>
    </w:p>
    <w:tbl>
      <w:tblPr>
        <w:tblStyle w:val="37"/>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2325"/>
        <w:gridCol w:w="1882"/>
        <w:gridCol w:w="2141"/>
        <w:gridCol w:w="1107"/>
      </w:tblGrid>
      <w:tr w14:paraId="3168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721C85AE">
            <w:pPr>
              <w:ind w:firstLine="0" w:firstLineChars="0"/>
              <w:jc w:val="center"/>
              <w:rPr>
                <w:rFonts w:hAnsi="宋体"/>
                <w:b/>
                <w:color w:val="000000" w:themeColor="text1"/>
                <w:szCs w:val="24"/>
                <w14:textFill>
                  <w14:solidFill>
                    <w14:schemeClr w14:val="tx1"/>
                  </w14:solidFill>
                </w14:textFill>
              </w:rPr>
            </w:pPr>
            <w:r>
              <w:rPr>
                <w:rFonts w:hAnsi="宋体"/>
                <w:b/>
                <w:color w:val="000000" w:themeColor="text1"/>
                <w:szCs w:val="24"/>
                <w14:textFill>
                  <w14:solidFill>
                    <w14:schemeClr w14:val="tx1"/>
                  </w14:solidFill>
                </w14:textFill>
              </w:rPr>
              <w:t>序号</w:t>
            </w:r>
          </w:p>
        </w:tc>
        <w:tc>
          <w:tcPr>
            <w:tcW w:w="2325" w:type="dxa"/>
            <w:vAlign w:val="center"/>
          </w:tcPr>
          <w:p w14:paraId="58F503B2">
            <w:pPr>
              <w:ind w:firstLine="0" w:firstLineChars="0"/>
              <w:jc w:val="center"/>
              <w:rPr>
                <w:rFonts w:hAnsi="宋体"/>
                <w:b/>
                <w:color w:val="000000" w:themeColor="text1"/>
                <w:szCs w:val="24"/>
                <w14:textFill>
                  <w14:solidFill>
                    <w14:schemeClr w14:val="tx1"/>
                  </w14:solidFill>
                </w14:textFill>
              </w:rPr>
            </w:pPr>
            <w:r>
              <w:rPr>
                <w:rFonts w:hAnsi="宋体"/>
                <w:b/>
                <w:color w:val="000000" w:themeColor="text1"/>
                <w:szCs w:val="24"/>
                <w14:textFill>
                  <w14:solidFill>
                    <w14:schemeClr w14:val="tx1"/>
                  </w14:solidFill>
                </w14:textFill>
              </w:rPr>
              <w:t>招标规格</w:t>
            </w:r>
          </w:p>
        </w:tc>
        <w:tc>
          <w:tcPr>
            <w:tcW w:w="1882" w:type="dxa"/>
            <w:vAlign w:val="center"/>
          </w:tcPr>
          <w:p w14:paraId="29260A81">
            <w:pPr>
              <w:ind w:firstLine="0" w:firstLineChars="0"/>
              <w:jc w:val="center"/>
              <w:rPr>
                <w:rFonts w:hAnsi="宋体"/>
                <w:b/>
                <w:color w:val="000000" w:themeColor="text1"/>
                <w:szCs w:val="24"/>
                <w14:textFill>
                  <w14:solidFill>
                    <w14:schemeClr w14:val="tx1"/>
                  </w14:solidFill>
                </w14:textFill>
              </w:rPr>
            </w:pPr>
            <w:r>
              <w:rPr>
                <w:rFonts w:hAnsi="宋体"/>
                <w:b/>
                <w:color w:val="000000" w:themeColor="text1"/>
                <w:szCs w:val="24"/>
                <w14:textFill>
                  <w14:solidFill>
                    <w14:schemeClr w14:val="tx1"/>
                  </w14:solidFill>
                </w14:textFill>
              </w:rPr>
              <w:t>投标规格</w:t>
            </w:r>
          </w:p>
        </w:tc>
        <w:tc>
          <w:tcPr>
            <w:tcW w:w="2141" w:type="dxa"/>
            <w:vAlign w:val="center"/>
          </w:tcPr>
          <w:p w14:paraId="18C5D398">
            <w:pPr>
              <w:ind w:firstLine="0" w:firstLineChars="0"/>
              <w:jc w:val="center"/>
              <w:rPr>
                <w:rFonts w:hAnsi="宋体"/>
                <w:b/>
                <w:color w:val="000000" w:themeColor="text1"/>
                <w:szCs w:val="24"/>
                <w14:textFill>
                  <w14:solidFill>
                    <w14:schemeClr w14:val="tx1"/>
                  </w14:solidFill>
                </w14:textFill>
              </w:rPr>
            </w:pPr>
            <w:r>
              <w:rPr>
                <w:rFonts w:hint="eastAsia" w:hAnsi="宋体"/>
                <w:b/>
                <w:color w:val="000000" w:themeColor="text1"/>
                <w:szCs w:val="24"/>
                <w14:textFill>
                  <w14:solidFill>
                    <w14:schemeClr w14:val="tx1"/>
                  </w14:solidFill>
                </w14:textFill>
              </w:rPr>
              <w:t>投标技术指标响应情况负偏离或无偏离或正偏离</w:t>
            </w:r>
          </w:p>
        </w:tc>
        <w:tc>
          <w:tcPr>
            <w:tcW w:w="1107" w:type="dxa"/>
            <w:vAlign w:val="center"/>
          </w:tcPr>
          <w:p w14:paraId="5A375953">
            <w:pPr>
              <w:ind w:firstLine="0" w:firstLineChars="0"/>
              <w:jc w:val="center"/>
              <w:rPr>
                <w:rFonts w:hAnsi="宋体"/>
                <w:b/>
                <w:color w:val="000000" w:themeColor="text1"/>
                <w:szCs w:val="24"/>
                <w14:textFill>
                  <w14:solidFill>
                    <w14:schemeClr w14:val="tx1"/>
                  </w14:solidFill>
                </w14:textFill>
              </w:rPr>
            </w:pPr>
            <w:r>
              <w:rPr>
                <w:rFonts w:hint="eastAsia" w:hAnsi="宋体"/>
                <w:b/>
                <w:color w:val="000000" w:themeColor="text1"/>
                <w:szCs w:val="24"/>
                <w14:textFill>
                  <w14:solidFill>
                    <w14:schemeClr w14:val="tx1"/>
                  </w14:solidFill>
                </w14:textFill>
              </w:rPr>
              <w:t>备注</w:t>
            </w:r>
          </w:p>
        </w:tc>
      </w:tr>
      <w:tr w14:paraId="6A58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4912AF3F">
            <w:pPr>
              <w:keepNext w:val="0"/>
              <w:keepLines w:val="0"/>
              <w:pageBreakBefore w:val="0"/>
              <w:widowControl/>
              <w:kinsoku/>
              <w:wordWrap/>
              <w:overflowPunct/>
              <w:topLinePunct w:val="0"/>
              <w:autoSpaceDE/>
              <w:autoSpaceDN/>
              <w:bidi w:val="0"/>
              <w:adjustRightInd w:val="0"/>
              <w:snapToGrid w:val="0"/>
              <w:spacing w:line="240" w:lineRule="auto"/>
              <w:ind w:left="0" w:leftChars="0" w:firstLine="210" w:firstLineChars="100"/>
              <w:jc w:val="both"/>
              <w:textAlignment w:val="auto"/>
              <w:rPr>
                <w:rFonts w:hint="eastAsia" w:hAnsi="宋体" w:eastAsia="宋体"/>
                <w:color w:val="000000" w:themeColor="text1"/>
                <w:sz w:val="21"/>
                <w:szCs w:val="21"/>
                <w:lang w:val="en-US" w:eastAsia="zh-CN"/>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1</w:t>
            </w:r>
          </w:p>
        </w:tc>
        <w:tc>
          <w:tcPr>
            <w:tcW w:w="2325" w:type="dxa"/>
            <w:vAlign w:val="center"/>
          </w:tcPr>
          <w:p w14:paraId="30571355">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both"/>
              <w:textAlignment w:val="auto"/>
              <w:rPr>
                <w:rFonts w:hAnsi="宋体"/>
                <w:color w:val="000000" w:themeColor="text1"/>
                <w:sz w:val="21"/>
                <w:szCs w:val="21"/>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梳理项目工程资料，完成工程决算编制</w:t>
            </w:r>
          </w:p>
        </w:tc>
        <w:tc>
          <w:tcPr>
            <w:tcW w:w="1882" w:type="dxa"/>
            <w:vAlign w:val="center"/>
          </w:tcPr>
          <w:p w14:paraId="2F289204">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2141" w:type="dxa"/>
            <w:vAlign w:val="center"/>
          </w:tcPr>
          <w:p w14:paraId="4B958F05">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1107" w:type="dxa"/>
            <w:vAlign w:val="center"/>
          </w:tcPr>
          <w:p w14:paraId="17DA592B">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r>
      <w:tr w14:paraId="2EE1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5B2FD22C">
            <w:pPr>
              <w:keepNext w:val="0"/>
              <w:keepLines w:val="0"/>
              <w:pageBreakBefore w:val="0"/>
              <w:widowControl/>
              <w:kinsoku/>
              <w:wordWrap/>
              <w:overflowPunct/>
              <w:topLinePunct w:val="0"/>
              <w:autoSpaceDE/>
              <w:autoSpaceDN/>
              <w:bidi w:val="0"/>
              <w:adjustRightInd w:val="0"/>
              <w:snapToGrid w:val="0"/>
              <w:spacing w:line="240" w:lineRule="auto"/>
              <w:ind w:left="0" w:leftChars="0" w:firstLine="210" w:firstLineChars="100"/>
              <w:jc w:val="both"/>
              <w:textAlignment w:val="auto"/>
              <w:rPr>
                <w:rFonts w:hint="default" w:hAnsi="宋体"/>
                <w:color w:val="000000" w:themeColor="text1"/>
                <w:sz w:val="21"/>
                <w:szCs w:val="21"/>
                <w:lang w:val="en-US" w:eastAsia="zh-CN"/>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2</w:t>
            </w:r>
          </w:p>
        </w:tc>
        <w:tc>
          <w:tcPr>
            <w:tcW w:w="2325" w:type="dxa"/>
            <w:vAlign w:val="center"/>
          </w:tcPr>
          <w:p w14:paraId="01ACC6BE">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hAnsi="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对工程量、变更签证、洽商资料进行复核</w:t>
            </w:r>
          </w:p>
        </w:tc>
        <w:tc>
          <w:tcPr>
            <w:tcW w:w="1882" w:type="dxa"/>
            <w:vAlign w:val="center"/>
          </w:tcPr>
          <w:p w14:paraId="785C4D14">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2141" w:type="dxa"/>
            <w:vAlign w:val="center"/>
          </w:tcPr>
          <w:p w14:paraId="0A83253F">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1107" w:type="dxa"/>
            <w:vAlign w:val="center"/>
          </w:tcPr>
          <w:p w14:paraId="1213012D">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r>
      <w:tr w14:paraId="2F9B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6C8E6EE7">
            <w:pPr>
              <w:keepNext w:val="0"/>
              <w:keepLines w:val="0"/>
              <w:pageBreakBefore w:val="0"/>
              <w:widowControl/>
              <w:kinsoku/>
              <w:wordWrap/>
              <w:overflowPunct/>
              <w:topLinePunct w:val="0"/>
              <w:autoSpaceDE/>
              <w:autoSpaceDN/>
              <w:bidi w:val="0"/>
              <w:adjustRightInd w:val="0"/>
              <w:snapToGrid w:val="0"/>
              <w:spacing w:line="240" w:lineRule="auto"/>
              <w:ind w:left="0" w:leftChars="0" w:firstLine="210" w:firstLineChars="100"/>
              <w:jc w:val="both"/>
              <w:textAlignment w:val="auto"/>
              <w:rPr>
                <w:rFonts w:hint="default" w:hAnsi="宋体"/>
                <w:color w:val="000000" w:themeColor="text1"/>
                <w:sz w:val="21"/>
                <w:szCs w:val="21"/>
                <w:lang w:val="en-US" w:eastAsia="zh-CN"/>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3</w:t>
            </w:r>
          </w:p>
        </w:tc>
        <w:tc>
          <w:tcPr>
            <w:tcW w:w="2325" w:type="dxa"/>
            <w:vAlign w:val="center"/>
          </w:tcPr>
          <w:p w14:paraId="421AA739">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hAnsi="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核对项目建安费用，整理决算配套资料</w:t>
            </w:r>
          </w:p>
        </w:tc>
        <w:tc>
          <w:tcPr>
            <w:tcW w:w="1882" w:type="dxa"/>
            <w:vAlign w:val="center"/>
          </w:tcPr>
          <w:p w14:paraId="42A441F8">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2141" w:type="dxa"/>
            <w:vAlign w:val="center"/>
          </w:tcPr>
          <w:p w14:paraId="1E68CABE">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1107" w:type="dxa"/>
            <w:vAlign w:val="center"/>
          </w:tcPr>
          <w:p w14:paraId="2287154F">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r>
      <w:tr w14:paraId="453A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480075BB">
            <w:pPr>
              <w:keepNext w:val="0"/>
              <w:keepLines w:val="0"/>
              <w:pageBreakBefore w:val="0"/>
              <w:widowControl/>
              <w:kinsoku/>
              <w:wordWrap/>
              <w:overflowPunct/>
              <w:topLinePunct w:val="0"/>
              <w:autoSpaceDE/>
              <w:autoSpaceDN/>
              <w:bidi w:val="0"/>
              <w:adjustRightInd w:val="0"/>
              <w:snapToGrid w:val="0"/>
              <w:spacing w:line="240" w:lineRule="auto"/>
              <w:ind w:left="0" w:leftChars="0" w:firstLine="210" w:firstLineChars="100"/>
              <w:jc w:val="both"/>
              <w:textAlignment w:val="auto"/>
              <w:rPr>
                <w:rFonts w:hint="default" w:hAnsi="宋体"/>
                <w:color w:val="000000" w:themeColor="text1"/>
                <w:sz w:val="21"/>
                <w:szCs w:val="21"/>
                <w:lang w:val="en-US" w:eastAsia="zh-CN"/>
                <w14:textFill>
                  <w14:solidFill>
                    <w14:schemeClr w14:val="tx1"/>
                  </w14:solidFill>
                </w14:textFill>
              </w:rPr>
            </w:pPr>
            <w:r>
              <w:rPr>
                <w:rFonts w:hint="eastAsia" w:hAnsi="宋体"/>
                <w:color w:val="000000" w:themeColor="text1"/>
                <w:sz w:val="21"/>
                <w:szCs w:val="21"/>
                <w:lang w:val="en-US" w:eastAsia="zh-CN"/>
                <w14:textFill>
                  <w14:solidFill>
                    <w14:schemeClr w14:val="tx1"/>
                  </w14:solidFill>
                </w14:textFill>
              </w:rPr>
              <w:t>4</w:t>
            </w:r>
          </w:p>
        </w:tc>
        <w:tc>
          <w:tcPr>
            <w:tcW w:w="2325" w:type="dxa"/>
            <w:vAlign w:val="center"/>
          </w:tcPr>
          <w:p w14:paraId="2A375C54">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hAnsi="宋体"/>
                <w:color w:val="000000" w:themeColor="text1"/>
                <w:sz w:val="21"/>
                <w:szCs w:val="21"/>
                <w:lang w:eastAsia="zh-CN"/>
                <w14:textFill>
                  <w14:solidFill>
                    <w14:schemeClr w14:val="tx1"/>
                  </w14:solidFill>
                </w14:textFill>
              </w:rPr>
            </w:pPr>
            <w:r>
              <w:rPr>
                <w:rFonts w:hint="eastAsia" w:hAnsi="宋体"/>
                <w:color w:val="000000" w:themeColor="text1"/>
                <w:sz w:val="21"/>
                <w:szCs w:val="21"/>
                <w:lang w:eastAsia="zh-CN"/>
                <w14:textFill>
                  <w14:solidFill>
                    <w14:schemeClr w14:val="tx1"/>
                  </w14:solidFill>
                </w14:textFill>
              </w:rPr>
              <w:t>配合主管部门、审计单位开展决算核查工作</w:t>
            </w:r>
          </w:p>
        </w:tc>
        <w:tc>
          <w:tcPr>
            <w:tcW w:w="1882" w:type="dxa"/>
            <w:vAlign w:val="center"/>
          </w:tcPr>
          <w:p w14:paraId="457AFF34">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2141" w:type="dxa"/>
            <w:vAlign w:val="center"/>
          </w:tcPr>
          <w:p w14:paraId="22AD3A74">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1107" w:type="dxa"/>
            <w:vAlign w:val="center"/>
          </w:tcPr>
          <w:p w14:paraId="3207486F">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r>
      <w:tr w14:paraId="36F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2" w:type="dxa"/>
            <w:vAlign w:val="center"/>
          </w:tcPr>
          <w:p w14:paraId="4552584C">
            <w:pPr>
              <w:keepNext w:val="0"/>
              <w:keepLines w:val="0"/>
              <w:pageBreakBefore w:val="0"/>
              <w:widowControl/>
              <w:kinsoku/>
              <w:wordWrap/>
              <w:overflowPunct/>
              <w:topLinePunct w:val="0"/>
              <w:autoSpaceDE/>
              <w:autoSpaceDN/>
              <w:bidi w:val="0"/>
              <w:adjustRightInd w:val="0"/>
              <w:snapToGrid w:val="0"/>
              <w:spacing w:line="240" w:lineRule="auto"/>
              <w:ind w:left="0" w:leftChars="0" w:firstLine="210" w:firstLineChars="100"/>
              <w:jc w:val="both"/>
              <w:textAlignment w:val="auto"/>
              <w:rPr>
                <w:rFonts w:hint="eastAsia" w:hAnsi="宋体"/>
                <w:color w:val="000000" w:themeColor="text1"/>
                <w:sz w:val="21"/>
                <w:szCs w:val="21"/>
                <w:lang w:val="en-US" w:eastAsia="zh-CN"/>
                <w14:textFill>
                  <w14:solidFill>
                    <w14:schemeClr w14:val="tx1"/>
                  </w14:solidFill>
                </w14:textFill>
              </w:rPr>
            </w:pPr>
          </w:p>
        </w:tc>
        <w:tc>
          <w:tcPr>
            <w:tcW w:w="2325" w:type="dxa"/>
            <w:vAlign w:val="center"/>
          </w:tcPr>
          <w:p w14:paraId="1AC5645D">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hAnsi="宋体"/>
                <w:color w:val="000000" w:themeColor="text1"/>
                <w:sz w:val="21"/>
                <w:szCs w:val="21"/>
                <w:lang w:eastAsia="zh-CN"/>
                <w14:textFill>
                  <w14:solidFill>
                    <w14:schemeClr w14:val="tx1"/>
                  </w14:solidFill>
                </w14:textFill>
              </w:rPr>
            </w:pPr>
          </w:p>
        </w:tc>
        <w:tc>
          <w:tcPr>
            <w:tcW w:w="1882" w:type="dxa"/>
            <w:vAlign w:val="center"/>
          </w:tcPr>
          <w:p w14:paraId="0940EDE7">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2141" w:type="dxa"/>
            <w:vAlign w:val="center"/>
          </w:tcPr>
          <w:p w14:paraId="6D192B71">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c>
          <w:tcPr>
            <w:tcW w:w="1107" w:type="dxa"/>
            <w:vAlign w:val="center"/>
          </w:tcPr>
          <w:p w14:paraId="0C0A5479">
            <w:pPr>
              <w:keepNext w:val="0"/>
              <w:keepLines w:val="0"/>
              <w:pageBreakBefore w:val="0"/>
              <w:widowControl/>
              <w:kinsoku/>
              <w:wordWrap/>
              <w:overflowPunct/>
              <w:topLinePunct w:val="0"/>
              <w:autoSpaceDE/>
              <w:autoSpaceDN/>
              <w:bidi w:val="0"/>
              <w:adjustRightInd w:val="0"/>
              <w:snapToGrid w:val="0"/>
              <w:spacing w:line="240" w:lineRule="auto"/>
              <w:ind w:firstLine="480"/>
              <w:jc w:val="center"/>
              <w:textAlignment w:val="auto"/>
              <w:rPr>
                <w:rFonts w:hAnsi="宋体"/>
                <w:color w:val="000000" w:themeColor="text1"/>
                <w:sz w:val="21"/>
                <w:szCs w:val="21"/>
                <w14:textFill>
                  <w14:solidFill>
                    <w14:schemeClr w14:val="tx1"/>
                  </w14:solidFill>
                </w14:textFill>
              </w:rPr>
            </w:pPr>
          </w:p>
        </w:tc>
      </w:tr>
    </w:tbl>
    <w:p w14:paraId="21A1C591">
      <w:pPr>
        <w:tabs>
          <w:tab w:val="left" w:pos="12780"/>
        </w:tabs>
        <w:spacing w:after="120"/>
        <w:ind w:firstLine="480"/>
        <w:rPr>
          <w:color w:val="000000" w:themeColor="text1"/>
          <w:szCs w:val="24"/>
          <w14:textFill>
            <w14:solidFill>
              <w14:schemeClr w14:val="tx1"/>
            </w14:solidFill>
          </w14:textFill>
        </w:rPr>
      </w:pPr>
    </w:p>
    <w:p w14:paraId="0309DFA5">
      <w:pPr>
        <w:ind w:firstLine="5280" w:firstLineChars="2200"/>
        <w:rPr>
          <w:color w:val="000000" w:themeColor="text1"/>
          <w14:textFill>
            <w14:solidFill>
              <w14:schemeClr w14:val="tx1"/>
            </w14:solidFill>
          </w14:textFill>
        </w:rPr>
      </w:pPr>
      <w:r>
        <w:rPr>
          <w:rFonts w:hint="eastAsia"/>
          <w:color w:val="000000" w:themeColor="text1"/>
          <w14:textFill>
            <w14:solidFill>
              <w14:schemeClr w14:val="tx1"/>
            </w14:solidFill>
          </w14:textFill>
        </w:rPr>
        <w:t>供应商：（盖章）</w:t>
      </w:r>
    </w:p>
    <w:p w14:paraId="474E3630">
      <w:pPr>
        <w:ind w:firstLine="480"/>
        <w:jc w:val="right"/>
        <w:rPr>
          <w:snapToGrid w:val="0"/>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法定代表人或授权代表：（签字）</w:t>
      </w:r>
    </w:p>
    <w:p w14:paraId="50C551BA">
      <w:pPr>
        <w:ind w:firstLine="48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年  月  日</w:t>
      </w:r>
    </w:p>
    <w:p w14:paraId="36A7E809">
      <w:pPr>
        <w:ind w:firstLine="480"/>
        <w:rPr>
          <w:color w:val="000000" w:themeColor="text1"/>
          <w14:textFill>
            <w14:solidFill>
              <w14:schemeClr w14:val="tx1"/>
            </w14:solidFill>
          </w14:textFill>
        </w:rPr>
      </w:pPr>
    </w:p>
    <w:p w14:paraId="452BB8E0">
      <w:pPr>
        <w:pStyle w:val="11"/>
        <w:rPr>
          <w:color w:val="000000" w:themeColor="text1"/>
          <w14:textFill>
            <w14:solidFill>
              <w14:schemeClr w14:val="tx1"/>
            </w14:solidFill>
          </w14:textFill>
        </w:rPr>
      </w:pPr>
    </w:p>
    <w:p w14:paraId="27D5E2CC">
      <w:pPr>
        <w:pStyle w:val="11"/>
        <w:rPr>
          <w:color w:val="000000" w:themeColor="text1"/>
          <w14:textFill>
            <w14:solidFill>
              <w14:schemeClr w14:val="tx1"/>
            </w14:solidFill>
          </w14:textFill>
        </w:rPr>
      </w:pPr>
    </w:p>
    <w:p w14:paraId="3070A4B6">
      <w:pPr>
        <w:pStyle w:val="4"/>
        <w:rPr>
          <w:rFonts w:ascii="Times New Roman" w:hAnsi="Times New Roman" w:cs="Times New Roman"/>
          <w:color w:val="000000" w:themeColor="text1"/>
          <w14:textFill>
            <w14:solidFill>
              <w14:schemeClr w14:val="tx1"/>
            </w14:solidFill>
          </w14:textFill>
        </w:rPr>
      </w:pPr>
    </w:p>
    <w:p w14:paraId="714CA55A">
      <w:pPr>
        <w:pStyle w:val="4"/>
        <w:rPr>
          <w:rFonts w:ascii="Times New Roman" w:hAnsi="Times New Roman" w:cs="Times New Roman"/>
          <w:color w:val="000000" w:themeColor="text1"/>
          <w14:textFill>
            <w14:solidFill>
              <w14:schemeClr w14:val="tx1"/>
            </w14:solidFill>
          </w14:textFill>
        </w:rPr>
      </w:pPr>
    </w:p>
    <w:p w14:paraId="5F204F01">
      <w:pPr>
        <w:pStyle w:val="4"/>
        <w:rPr>
          <w:rFonts w:ascii="Times New Roman" w:hAnsi="Times New Roman" w:cs="Times New Roman"/>
          <w:color w:val="000000" w:themeColor="text1"/>
          <w14:textFill>
            <w14:solidFill>
              <w14:schemeClr w14:val="tx1"/>
            </w14:solidFill>
          </w14:textFill>
        </w:rPr>
      </w:pPr>
    </w:p>
    <w:p w14:paraId="046771FA">
      <w:pPr>
        <w:rPr>
          <w:rFonts w:hint="eastAsia"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br w:type="page"/>
      </w:r>
    </w:p>
    <w:p w14:paraId="493DA5A3">
      <w:pPr>
        <w:pStyle w:val="4"/>
        <w:rPr>
          <w:rFonts w:hint="eastAsia" w:ascii="Times New Roman" w:hAnsi="Times New Roman" w:cs="Times New Roman"/>
          <w:color w:val="000000" w:themeColor="text1"/>
          <w14:textFill>
            <w14:solidFill>
              <w14:schemeClr w14:val="tx1"/>
            </w14:solidFill>
          </w14:textFill>
        </w:rPr>
      </w:pPr>
      <w:bookmarkStart w:id="304" w:name="_Toc27091"/>
      <w:r>
        <w:rPr>
          <w:rFonts w:hint="eastAsia" w:ascii="Times New Roman" w:hAnsi="Times New Roman" w:cs="Times New Roman"/>
          <w:color w:val="000000" w:themeColor="text1"/>
          <w14:textFill>
            <w14:solidFill>
              <w14:schemeClr w14:val="tx1"/>
            </w14:solidFill>
          </w14:textFill>
        </w:rPr>
        <w:t>2.</w:t>
      </w:r>
      <w:r>
        <w:rPr>
          <w:rFonts w:hint="eastAsia" w:ascii="Times New Roman" w:hAnsi="Times New Roman" w:cs="Times New Roman"/>
          <w:color w:val="000000" w:themeColor="text1"/>
          <w:lang w:eastAsia="zh-CN"/>
          <w14:textFill>
            <w14:solidFill>
              <w14:schemeClr w14:val="tx1"/>
            </w14:solidFill>
          </w14:textFill>
        </w:rPr>
        <w:t>实施</w:t>
      </w:r>
      <w:r>
        <w:rPr>
          <w:rFonts w:hint="eastAsia" w:ascii="Times New Roman" w:hAnsi="Times New Roman" w:cs="Times New Roman"/>
          <w:color w:val="000000" w:themeColor="text1"/>
          <w14:textFill>
            <w14:solidFill>
              <w14:schemeClr w14:val="tx1"/>
            </w14:solidFill>
          </w14:textFill>
        </w:rPr>
        <w:t>方案</w:t>
      </w:r>
      <w:bookmarkEnd w:id="304"/>
    </w:p>
    <w:p w14:paraId="00EBB4D5">
      <w:pPr>
        <w:pStyle w:val="4"/>
        <w:rPr>
          <w:rFonts w:ascii="Times New Roman" w:hAnsi="Times New Roman" w:cs="Times New Roman"/>
          <w:color w:val="000000" w:themeColor="text1"/>
          <w14:textFill>
            <w14:solidFill>
              <w14:schemeClr w14:val="tx1"/>
            </w14:solidFill>
          </w14:textFill>
        </w:rPr>
      </w:pPr>
    </w:p>
    <w:p w14:paraId="1EC234CC">
      <w:pPr>
        <w:adjustRightInd/>
        <w:snapToGrid/>
        <w:spacing w:line="240" w:lineRule="auto"/>
        <w:ind w:firstLine="0" w:firstLineChars="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4CC256F0">
      <w:pPr>
        <w:pStyle w:val="4"/>
        <w:rPr>
          <w:rFonts w:hint="eastAsia" w:ascii="Times New Roman" w:hAnsi="Times New Roman" w:cs="Times New Roman"/>
          <w:color w:val="000000" w:themeColor="text1"/>
          <w14:textFill>
            <w14:solidFill>
              <w14:schemeClr w14:val="tx1"/>
            </w14:solidFill>
          </w14:textFill>
        </w:rPr>
      </w:pPr>
      <w:bookmarkStart w:id="305" w:name="_Toc18886"/>
      <w:r>
        <w:rPr>
          <w:rFonts w:hint="eastAsia" w:ascii="Times New Roman" w:hAnsi="Times New Roman" w:cs="Times New Roman"/>
          <w:color w:val="000000" w:themeColor="text1"/>
          <w14:textFill>
            <w14:solidFill>
              <w14:schemeClr w14:val="tx1"/>
            </w14:solidFill>
          </w14:textFill>
        </w:rPr>
        <w:t>3.</w:t>
      </w:r>
      <w:r>
        <w:rPr>
          <w:rFonts w:ascii="宋体" w:hAnsi="宋体" w:eastAsia="宋体" w:cs="宋体"/>
          <w:sz w:val="24"/>
          <w:szCs w:val="24"/>
        </w:rPr>
        <w:t>工作重点与难点分析</w:t>
      </w:r>
      <w:bookmarkEnd w:id="305"/>
    </w:p>
    <w:p w14:paraId="0B0643FE">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338771A6">
      <w:pPr>
        <w:pStyle w:val="4"/>
        <w:rPr>
          <w:rFonts w:hint="eastAsia" w:ascii="Times New Roman" w:hAnsi="Times New Roman" w:cs="Times New Roman"/>
          <w:color w:val="000000" w:themeColor="text1"/>
          <w:lang w:val="en-US" w:eastAsia="zh-CN"/>
          <w14:textFill>
            <w14:solidFill>
              <w14:schemeClr w14:val="tx1"/>
            </w14:solidFill>
          </w14:textFill>
        </w:rPr>
      </w:pPr>
      <w:bookmarkStart w:id="306" w:name="_Toc23177"/>
      <w:r>
        <w:rPr>
          <w:rFonts w:hint="eastAsia" w:ascii="Times New Roman" w:hAnsi="Times New Roman" w:cs="Times New Roman"/>
          <w:color w:val="000000" w:themeColor="text1"/>
          <w:lang w:val="en-US" w:eastAsia="zh-CN"/>
          <w14:textFill>
            <w14:solidFill>
              <w14:schemeClr w14:val="tx1"/>
            </w14:solidFill>
          </w14:textFill>
        </w:rPr>
        <w:t>4.</w:t>
      </w:r>
      <w:r>
        <w:rPr>
          <w:rFonts w:ascii="宋体" w:hAnsi="宋体" w:eastAsia="宋体" w:cs="宋体"/>
          <w:sz w:val="24"/>
          <w:szCs w:val="24"/>
        </w:rPr>
        <w:t>服务流程</w:t>
      </w:r>
      <w:bookmarkEnd w:id="306"/>
    </w:p>
    <w:p w14:paraId="52397C9C">
      <w:pPr>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br w:type="page"/>
      </w:r>
    </w:p>
    <w:p w14:paraId="791EFE0A">
      <w:pPr>
        <w:pStyle w:val="4"/>
        <w:rPr>
          <w:rFonts w:hint="eastAsia" w:ascii="宋体" w:hAnsi="宋体" w:cs="宋体"/>
          <w:color w:val="000000" w:themeColor="text1"/>
          <w:sz w:val="24"/>
          <w:szCs w:val="24"/>
          <w:lang w:val="en-US" w:eastAsia="zh-CN" w:bidi="en-US"/>
          <w14:textFill>
            <w14:solidFill>
              <w14:schemeClr w14:val="tx1"/>
            </w14:solidFill>
          </w14:textFill>
        </w:rPr>
      </w:pPr>
      <w:bookmarkStart w:id="307" w:name="_Toc1629"/>
      <w:r>
        <w:rPr>
          <w:rFonts w:hint="eastAsia" w:ascii="宋体" w:hAnsi="宋体" w:cs="宋体"/>
          <w:color w:val="000000" w:themeColor="text1"/>
          <w:sz w:val="24"/>
          <w:szCs w:val="24"/>
          <w:lang w:val="en-US" w:eastAsia="zh-CN" w:bidi="en-US"/>
          <w14:textFill>
            <w14:solidFill>
              <w14:schemeClr w14:val="tx1"/>
            </w14:solidFill>
          </w14:textFill>
        </w:rPr>
        <w:t>5.</w:t>
      </w:r>
      <w:r>
        <w:rPr>
          <w:rFonts w:ascii="宋体" w:hAnsi="宋体" w:eastAsia="宋体" w:cs="宋体"/>
          <w:sz w:val="24"/>
          <w:szCs w:val="24"/>
        </w:rPr>
        <w:t>进度要求</w:t>
      </w:r>
      <w:bookmarkEnd w:id="307"/>
    </w:p>
    <w:p w14:paraId="7B305D2D">
      <w:pPr>
        <w:rPr>
          <w:rFonts w:hint="eastAsia" w:ascii="宋体" w:hAnsi="宋体" w:cs="宋体"/>
          <w:color w:val="000000" w:themeColor="text1"/>
          <w:sz w:val="24"/>
          <w:szCs w:val="24"/>
          <w:lang w:val="en-US" w:eastAsia="zh-CN" w:bidi="en-US"/>
          <w14:textFill>
            <w14:solidFill>
              <w14:schemeClr w14:val="tx1"/>
            </w14:solidFill>
          </w14:textFill>
        </w:rPr>
      </w:pPr>
      <w:r>
        <w:rPr>
          <w:rFonts w:hint="eastAsia" w:ascii="宋体" w:hAnsi="宋体" w:cs="宋体"/>
          <w:color w:val="000000" w:themeColor="text1"/>
          <w:sz w:val="24"/>
          <w:szCs w:val="24"/>
          <w:lang w:val="en-US" w:eastAsia="zh-CN" w:bidi="en-US"/>
          <w14:textFill>
            <w14:solidFill>
              <w14:schemeClr w14:val="tx1"/>
            </w14:solidFill>
          </w14:textFill>
        </w:rPr>
        <w:br w:type="page"/>
      </w:r>
    </w:p>
    <w:p w14:paraId="5BB3E238">
      <w:pPr>
        <w:pStyle w:val="4"/>
        <w:rPr>
          <w:rFonts w:hint="eastAsia" w:ascii="宋体" w:hAnsi="宋体" w:cs="宋体"/>
          <w:color w:val="000000" w:themeColor="text1"/>
          <w:sz w:val="24"/>
          <w:szCs w:val="24"/>
          <w:lang w:val="en-US" w:eastAsia="zh-CN" w:bidi="en-US"/>
          <w14:textFill>
            <w14:solidFill>
              <w14:schemeClr w14:val="tx1"/>
            </w14:solidFill>
          </w14:textFill>
        </w:rPr>
      </w:pPr>
      <w:bookmarkStart w:id="308" w:name="_Toc22711"/>
      <w:r>
        <w:rPr>
          <w:rFonts w:hint="eastAsia" w:ascii="宋体" w:hAnsi="宋体" w:cs="宋体"/>
          <w:color w:val="000000" w:themeColor="text1"/>
          <w:sz w:val="24"/>
          <w:szCs w:val="24"/>
          <w:lang w:val="en-US" w:eastAsia="zh-CN" w:bidi="en-US"/>
          <w14:textFill>
            <w14:solidFill>
              <w14:schemeClr w14:val="tx1"/>
            </w14:solidFill>
          </w14:textFill>
        </w:rPr>
        <w:t>6.</w:t>
      </w:r>
      <w:r>
        <w:rPr>
          <w:rFonts w:ascii="宋体" w:hAnsi="宋体" w:eastAsia="宋体" w:cs="宋体"/>
          <w:sz w:val="24"/>
          <w:szCs w:val="24"/>
        </w:rPr>
        <w:t>廉洁管理措施</w:t>
      </w:r>
      <w:bookmarkEnd w:id="308"/>
    </w:p>
    <w:p w14:paraId="069FADC1">
      <w:pPr>
        <w:rPr>
          <w:rFonts w:hint="eastAsia" w:ascii="宋体" w:hAnsi="宋体" w:cs="宋体"/>
          <w:color w:val="000000" w:themeColor="text1"/>
          <w:sz w:val="24"/>
          <w:szCs w:val="24"/>
          <w:lang w:val="en-US" w:eastAsia="zh-CN" w:bidi="en-US"/>
          <w14:textFill>
            <w14:solidFill>
              <w14:schemeClr w14:val="tx1"/>
            </w14:solidFill>
          </w14:textFill>
        </w:rPr>
      </w:pPr>
      <w:r>
        <w:rPr>
          <w:rFonts w:hint="eastAsia" w:ascii="宋体" w:hAnsi="宋体" w:cs="宋体"/>
          <w:color w:val="000000" w:themeColor="text1"/>
          <w:sz w:val="24"/>
          <w:szCs w:val="24"/>
          <w:lang w:val="en-US" w:eastAsia="zh-CN" w:bidi="en-US"/>
          <w14:textFill>
            <w14:solidFill>
              <w14:schemeClr w14:val="tx1"/>
            </w14:solidFill>
          </w14:textFill>
        </w:rPr>
        <w:br w:type="page"/>
      </w:r>
    </w:p>
    <w:p w14:paraId="549D4720">
      <w:pPr>
        <w:pStyle w:val="4"/>
        <w:rPr>
          <w:rFonts w:hint="eastAsia" w:ascii="宋体" w:hAnsi="宋体" w:cs="宋体"/>
          <w:color w:val="000000" w:themeColor="text1"/>
          <w:sz w:val="24"/>
          <w:szCs w:val="24"/>
          <w:lang w:val="en-US" w:eastAsia="zh-CN" w:bidi="en-US"/>
          <w14:textFill>
            <w14:solidFill>
              <w14:schemeClr w14:val="tx1"/>
            </w14:solidFill>
          </w14:textFill>
        </w:rPr>
      </w:pPr>
      <w:bookmarkStart w:id="309" w:name="_Toc20379"/>
      <w:r>
        <w:rPr>
          <w:rFonts w:hint="eastAsia" w:ascii="宋体" w:hAnsi="宋体" w:cs="宋体"/>
          <w:color w:val="000000" w:themeColor="text1"/>
          <w:sz w:val="24"/>
          <w:szCs w:val="24"/>
          <w:lang w:val="en-US" w:eastAsia="zh-CN" w:bidi="en-US"/>
          <w14:textFill>
            <w14:solidFill>
              <w14:schemeClr w14:val="tx1"/>
            </w14:solidFill>
          </w14:textFill>
        </w:rPr>
        <w:t>7.</w:t>
      </w:r>
      <w:r>
        <w:rPr>
          <w:rFonts w:hint="eastAsia" w:ascii="宋体" w:hAnsi="宋体" w:cs="宋体"/>
          <w:color w:val="000000" w:themeColor="text1"/>
          <w:sz w:val="24"/>
          <w:szCs w:val="24"/>
          <w:lang w:val="en-US" w:eastAsia="zh-CN"/>
          <w14:textFill>
            <w14:solidFill>
              <w14:schemeClr w14:val="tx1"/>
            </w14:solidFill>
          </w14:textFill>
        </w:rPr>
        <w:t>合理化建议</w:t>
      </w:r>
      <w:bookmarkEnd w:id="309"/>
    </w:p>
    <w:p w14:paraId="267092BF">
      <w:pPr>
        <w:ind w:left="0" w:leftChars="0" w:firstLine="0" w:firstLineChars="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br w:type="page"/>
      </w:r>
    </w:p>
    <w:bookmarkEnd w:id="299"/>
    <w:bookmarkEnd w:id="300"/>
    <w:p w14:paraId="3E4CB205">
      <w:pPr>
        <w:pStyle w:val="3"/>
        <w:ind w:firstLine="0" w:firstLineChars="0"/>
        <w:rPr>
          <w:rFonts w:ascii="Times New Roman" w:hAnsi="Times New Roman" w:cs="Times New Roman"/>
          <w:color w:val="000000" w:themeColor="text1"/>
          <w14:textFill>
            <w14:solidFill>
              <w14:schemeClr w14:val="tx1"/>
            </w14:solidFill>
          </w14:textFill>
        </w:rPr>
      </w:pPr>
      <w:bookmarkStart w:id="310" w:name="_Toc28434"/>
      <w:bookmarkStart w:id="311" w:name="_Toc250"/>
      <w:bookmarkStart w:id="312" w:name="_Toc4813"/>
      <w:r>
        <w:rPr>
          <w:rFonts w:hint="eastAsia" w:ascii="Times New Roman" w:hAnsi="Times New Roman" w:cs="Times New Roman"/>
          <w:color w:val="000000" w:themeColor="text1"/>
          <w14:textFill>
            <w14:solidFill>
              <w14:schemeClr w14:val="tx1"/>
            </w14:solidFill>
          </w14:textFill>
        </w:rPr>
        <w:t>八、</w:t>
      </w:r>
      <w:r>
        <w:rPr>
          <w:rFonts w:ascii="Times New Roman" w:hAnsi="Times New Roman" w:cs="Times New Roman"/>
          <w:color w:val="000000" w:themeColor="text1"/>
          <w14:textFill>
            <w14:solidFill>
              <w14:schemeClr w14:val="tx1"/>
            </w14:solidFill>
          </w14:textFill>
        </w:rPr>
        <w:t>其他部分</w:t>
      </w:r>
      <w:bookmarkEnd w:id="274"/>
      <w:bookmarkEnd w:id="310"/>
      <w:bookmarkEnd w:id="311"/>
      <w:bookmarkEnd w:id="312"/>
    </w:p>
    <w:p w14:paraId="0D4326E1">
      <w:pPr>
        <w:pStyle w:val="4"/>
        <w:rPr>
          <w:rFonts w:ascii="Times New Roman" w:hAnsi="Times New Roman" w:cs="Times New Roman"/>
          <w:color w:val="000000" w:themeColor="text1"/>
          <w14:textFill>
            <w14:solidFill>
              <w14:schemeClr w14:val="tx1"/>
            </w14:solidFill>
          </w14:textFill>
        </w:rPr>
      </w:pPr>
      <w:bookmarkStart w:id="313" w:name="_Toc29888"/>
      <w:bookmarkStart w:id="314" w:name="_Toc9424"/>
      <w:bookmarkStart w:id="315" w:name="_Toc15501"/>
      <w:r>
        <w:rPr>
          <w:rFonts w:hint="eastAsia" w:ascii="Times New Roman" w:hAnsi="Times New Roman" w:cs="Times New Roman"/>
          <w:color w:val="000000" w:themeColor="text1"/>
          <w:lang w:eastAsia="zh-CN"/>
          <w14:textFill>
            <w14:solidFill>
              <w14:schemeClr w14:val="tx1"/>
            </w14:solidFill>
          </w14:textFill>
        </w:rPr>
        <w:t>1.</w:t>
      </w:r>
      <w:r>
        <w:rPr>
          <w:rFonts w:ascii="Times New Roman" w:hAnsi="Times New Roman" w:cs="Times New Roman"/>
          <w:color w:val="000000" w:themeColor="text1"/>
          <w14:textFill>
            <w14:solidFill>
              <w14:schemeClr w14:val="tx1"/>
            </w14:solidFill>
          </w14:textFill>
        </w:rPr>
        <w:t>同意</w:t>
      </w:r>
      <w:r>
        <w:rPr>
          <w:rFonts w:hint="eastAsia" w:ascii="Times New Roman" w:hAnsi="Times New Roman" w:cs="Times New Roman"/>
          <w:color w:val="000000" w:themeColor="text1"/>
          <w14:textFill>
            <w14:solidFill>
              <w14:schemeClr w14:val="tx1"/>
            </w14:solidFill>
          </w14:textFill>
        </w:rPr>
        <w:t>磋商</w:t>
      </w:r>
      <w:r>
        <w:rPr>
          <w:rFonts w:ascii="Times New Roman" w:hAnsi="Times New Roman" w:cs="Times New Roman"/>
          <w:color w:val="000000" w:themeColor="text1"/>
          <w14:textFill>
            <w14:solidFill>
              <w14:schemeClr w14:val="tx1"/>
            </w14:solidFill>
          </w14:textFill>
        </w:rPr>
        <w:t>文件条款声明格式</w:t>
      </w:r>
      <w:bookmarkEnd w:id="313"/>
      <w:bookmarkEnd w:id="314"/>
      <w:bookmarkEnd w:id="315"/>
    </w:p>
    <w:p w14:paraId="7B21372D">
      <w:pPr>
        <w:widowControl w:val="0"/>
        <w:adjustRightInd/>
        <w:snapToGrid/>
        <w:ind w:firstLine="0" w:firstLineChars="0"/>
        <w:jc w:val="center"/>
        <w:rPr>
          <w:rFonts w:ascii="Times New Roman" w:hAnsi="Times New Roman" w:cs="Times New Roman"/>
          <w:b/>
          <w:color w:val="000000" w:themeColor="text1"/>
          <w:sz w:val="28"/>
          <w:szCs w:val="20"/>
          <w14:textFill>
            <w14:solidFill>
              <w14:schemeClr w14:val="tx1"/>
            </w14:solidFill>
          </w14:textFill>
        </w:rPr>
      </w:pPr>
    </w:p>
    <w:p w14:paraId="188E1701">
      <w:pPr>
        <w:widowControl w:val="0"/>
        <w:adjustRightInd/>
        <w:snapToGrid/>
        <w:ind w:firstLine="0" w:firstLineChars="0"/>
        <w:jc w:val="center"/>
        <w:rPr>
          <w:rFonts w:ascii="Times New Roman" w:hAnsi="Times New Roman" w:cs="Times New Roman"/>
          <w:b/>
          <w:color w:val="000000" w:themeColor="text1"/>
          <w:sz w:val="28"/>
          <w:szCs w:val="20"/>
          <w14:textFill>
            <w14:solidFill>
              <w14:schemeClr w14:val="tx1"/>
            </w14:solidFill>
          </w14:textFill>
        </w:rPr>
      </w:pPr>
      <w:r>
        <w:rPr>
          <w:rFonts w:ascii="Times New Roman" w:hAnsi="Times New Roman" w:cs="Times New Roman"/>
          <w:b/>
          <w:color w:val="000000" w:themeColor="text1"/>
          <w:sz w:val="28"/>
          <w:szCs w:val="20"/>
          <w14:textFill>
            <w14:solidFill>
              <w14:schemeClr w14:val="tx1"/>
            </w14:solidFill>
          </w14:textFill>
        </w:rPr>
        <w:t>同意</w:t>
      </w:r>
      <w:r>
        <w:rPr>
          <w:rFonts w:hint="eastAsia" w:ascii="Times New Roman" w:hAnsi="Times New Roman" w:cs="Times New Roman"/>
          <w:b/>
          <w:color w:val="000000" w:themeColor="text1"/>
          <w:sz w:val="28"/>
          <w:szCs w:val="20"/>
          <w14:textFill>
            <w14:solidFill>
              <w14:schemeClr w14:val="tx1"/>
            </w14:solidFill>
          </w14:textFill>
        </w:rPr>
        <w:t>磋商</w:t>
      </w:r>
      <w:r>
        <w:rPr>
          <w:rFonts w:ascii="Times New Roman" w:hAnsi="Times New Roman" w:cs="Times New Roman"/>
          <w:b/>
          <w:color w:val="000000" w:themeColor="text1"/>
          <w:sz w:val="28"/>
          <w:szCs w:val="20"/>
          <w14:textFill>
            <w14:solidFill>
              <w14:schemeClr w14:val="tx1"/>
            </w14:solidFill>
          </w14:textFill>
        </w:rPr>
        <w:t>文件条款声明</w:t>
      </w:r>
      <w:r>
        <w:rPr>
          <w:rFonts w:ascii="Times New Roman" w:hAnsi="Times New Roman" w:cs="Times New Roman"/>
          <w:b/>
          <w:color w:val="000000" w:themeColor="text1"/>
          <w:sz w:val="28"/>
          <w:szCs w:val="20"/>
          <w14:textFill>
            <w14:solidFill>
              <w14:schemeClr w14:val="tx1"/>
            </w14:solidFill>
          </w14:textFill>
        </w:rPr>
        <w:cr/>
      </w:r>
    </w:p>
    <w:p w14:paraId="4B2F149F">
      <w:pPr>
        <w:ind w:firstLine="0" w:firstLineChars="0"/>
        <w:rPr>
          <w:b/>
          <w:color w:val="000000" w:themeColor="text1"/>
          <w:spacing w:val="4"/>
          <w:szCs w:val="21"/>
          <w:u w:val="single"/>
          <w14:textFill>
            <w14:solidFill>
              <w14:schemeClr w14:val="tx1"/>
            </w14:solidFill>
          </w14:textFill>
        </w:rPr>
      </w:pPr>
      <w:bookmarkStart w:id="316" w:name="_Toc25571"/>
      <w:r>
        <w:rPr>
          <w:b/>
          <w:color w:val="000000" w:themeColor="text1"/>
          <w:spacing w:val="4"/>
          <w:szCs w:val="21"/>
          <w:u w:val="single"/>
          <w14:textFill>
            <w14:solidFill>
              <w14:schemeClr w14:val="tx1"/>
            </w14:solidFill>
          </w14:textFill>
        </w:rPr>
        <w:t>致：</w:t>
      </w:r>
      <w:bookmarkEnd w:id="316"/>
      <w:r>
        <w:rPr>
          <w:rFonts w:hint="eastAsia"/>
          <w:b/>
          <w:color w:val="000000" w:themeColor="text1"/>
          <w:spacing w:val="4"/>
          <w:szCs w:val="21"/>
          <w:u w:val="single"/>
          <w14:textFill>
            <w14:solidFill>
              <w14:schemeClr w14:val="tx1"/>
            </w14:solidFill>
          </w14:textFill>
        </w:rPr>
        <w:t xml:space="preserve">兰州市西固区中医医院 </w:t>
      </w:r>
    </w:p>
    <w:p w14:paraId="3B0EBCCF">
      <w:pPr>
        <w:widowControl w:val="0"/>
        <w:ind w:firstLine="480" w:firstLineChars="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为响应你方组织的</w:t>
      </w:r>
      <w:r>
        <w:rPr>
          <w:rFonts w:ascii="Times New Roman" w:hAnsi="Times New Roman" w:cs="Times New Roman"/>
          <w:color w:val="000000" w:themeColor="text1"/>
          <w:szCs w:val="21"/>
          <w:u w:val="single"/>
          <w14:textFill>
            <w14:solidFill>
              <w14:schemeClr w14:val="tx1"/>
            </w14:solidFill>
          </w14:textFill>
        </w:rPr>
        <w:t xml:space="preserve">                    </w:t>
      </w:r>
      <w:r>
        <w:rPr>
          <w:rFonts w:ascii="Times New Roman" w:hAnsi="Times New Roman" w:cs="Times New Roman"/>
          <w:color w:val="000000" w:themeColor="text1"/>
          <w:kern w:val="28"/>
          <w:szCs w:val="21"/>
          <w14:textFill>
            <w14:solidFill>
              <w14:schemeClr w14:val="tx1"/>
            </w14:solidFill>
          </w14:textFill>
        </w:rPr>
        <w:t>项目的</w:t>
      </w:r>
      <w:r>
        <w:rPr>
          <w:rFonts w:ascii="Times New Roman" w:hAnsi="Times New Roman" w:cs="Times New Roman"/>
          <w:color w:val="000000" w:themeColor="text1"/>
          <w:szCs w:val="21"/>
          <w14:textFill>
            <w14:solidFill>
              <w14:schemeClr w14:val="tx1"/>
            </w14:solidFill>
          </w14:textFill>
        </w:rPr>
        <w:t>服务的招标采购，项目编号为：</w:t>
      </w:r>
      <w:r>
        <w:rPr>
          <w:rFonts w:ascii="Times New Roman" w:hAnsi="Times New Roman" w:cs="Times New Roman"/>
          <w:color w:val="000000" w:themeColor="text1"/>
          <w:szCs w:val="21"/>
          <w:u w:val="single"/>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，我方在参与</w:t>
      </w:r>
      <w:r>
        <w:rPr>
          <w:rFonts w:hint="eastAsia" w:ascii="Times New Roman" w:hAnsi="Times New Roman" w:cs="Times New Roman"/>
          <w:color w:val="000000" w:themeColor="text1"/>
          <w:szCs w:val="21"/>
          <w14:textFill>
            <w14:solidFill>
              <w14:schemeClr w14:val="tx1"/>
            </w14:solidFill>
          </w14:textFill>
        </w:rPr>
        <w:t>响应</w:t>
      </w:r>
      <w:r>
        <w:rPr>
          <w:rFonts w:ascii="Times New Roman" w:hAnsi="Times New Roman" w:cs="Times New Roman"/>
          <w:color w:val="000000" w:themeColor="text1"/>
          <w:szCs w:val="21"/>
          <w14:textFill>
            <w14:solidFill>
              <w14:schemeClr w14:val="tx1"/>
            </w14:solidFill>
          </w14:textFill>
        </w:rPr>
        <w:t>前已详细研究了</w:t>
      </w:r>
      <w:r>
        <w:rPr>
          <w:rFonts w:hint="eastAsia" w:ascii="Times New Roman" w:hAnsi="Times New Roman" w:cs="Times New Roman"/>
          <w:color w:val="000000" w:themeColor="text1"/>
          <w:szCs w:val="21"/>
          <w14:textFill>
            <w14:solidFill>
              <w14:schemeClr w14:val="tx1"/>
            </w14:solidFill>
          </w14:textFill>
        </w:rPr>
        <w:t>磋商</w:t>
      </w:r>
      <w:r>
        <w:rPr>
          <w:rFonts w:ascii="Times New Roman" w:hAnsi="Times New Roman" w:cs="Times New Roman"/>
          <w:color w:val="000000" w:themeColor="text1"/>
          <w:szCs w:val="21"/>
          <w14:textFill>
            <w14:solidFill>
              <w14:schemeClr w14:val="tx1"/>
            </w14:solidFill>
          </w14:textFill>
        </w:rPr>
        <w:t>文件的所有内容，包括修改或更改（正）文件（如果有的话）和所有已提供的参考资料以及有关附件，我方完全明白并认为此</w:t>
      </w:r>
      <w:r>
        <w:rPr>
          <w:rFonts w:hint="eastAsia" w:ascii="Times New Roman" w:hAnsi="Times New Roman" w:cs="Times New Roman"/>
          <w:color w:val="000000" w:themeColor="text1"/>
          <w:szCs w:val="21"/>
          <w14:textFill>
            <w14:solidFill>
              <w14:schemeClr w14:val="tx1"/>
            </w14:solidFill>
          </w14:textFill>
        </w:rPr>
        <w:t>磋商</w:t>
      </w:r>
      <w:r>
        <w:rPr>
          <w:rFonts w:ascii="Times New Roman" w:hAnsi="Times New Roman" w:cs="Times New Roman"/>
          <w:color w:val="000000" w:themeColor="text1"/>
          <w:szCs w:val="21"/>
          <w14:textFill>
            <w14:solidFill>
              <w14:schemeClr w14:val="tx1"/>
            </w14:solidFill>
          </w14:textFill>
        </w:rPr>
        <w:t>文件没有倾向性，也没有存在排斥潜在</w:t>
      </w:r>
      <w:r>
        <w:rPr>
          <w:rFonts w:hint="eastAsia" w:ascii="Times New Roman" w:hAnsi="Times New Roman" w:cs="Times New Roman"/>
          <w:color w:val="000000" w:themeColor="text1"/>
          <w:szCs w:val="21"/>
          <w14:textFill>
            <w14:solidFill>
              <w14:schemeClr w14:val="tx1"/>
            </w14:solidFill>
          </w14:textFill>
        </w:rPr>
        <w:t>供应商</w:t>
      </w:r>
      <w:r>
        <w:rPr>
          <w:rFonts w:ascii="Times New Roman" w:hAnsi="Times New Roman" w:cs="Times New Roman"/>
          <w:color w:val="000000" w:themeColor="text1"/>
          <w:szCs w:val="21"/>
          <w14:textFill>
            <w14:solidFill>
              <w14:schemeClr w14:val="tx1"/>
            </w14:solidFill>
          </w14:textFill>
        </w:rPr>
        <w:t>的内容，我方同意</w:t>
      </w:r>
      <w:r>
        <w:rPr>
          <w:rFonts w:hint="eastAsia" w:ascii="Times New Roman" w:hAnsi="Times New Roman" w:cs="Times New Roman"/>
          <w:color w:val="000000" w:themeColor="text1"/>
          <w:szCs w:val="21"/>
          <w14:textFill>
            <w14:solidFill>
              <w14:schemeClr w14:val="tx1"/>
            </w14:solidFill>
          </w14:textFill>
        </w:rPr>
        <w:t>磋商</w:t>
      </w:r>
      <w:r>
        <w:rPr>
          <w:rFonts w:ascii="Times New Roman" w:hAnsi="Times New Roman" w:cs="Times New Roman"/>
          <w:color w:val="000000" w:themeColor="text1"/>
          <w:szCs w:val="21"/>
          <w14:textFill>
            <w14:solidFill>
              <w14:schemeClr w14:val="tx1"/>
            </w14:solidFill>
          </w14:textFill>
        </w:rPr>
        <w:t>文件的相关条款并承诺参与</w:t>
      </w:r>
      <w:r>
        <w:rPr>
          <w:rFonts w:hint="eastAsia" w:ascii="Times New Roman" w:hAnsi="Times New Roman" w:cs="Times New Roman"/>
          <w:color w:val="000000" w:themeColor="text1"/>
          <w:szCs w:val="21"/>
          <w14:textFill>
            <w14:solidFill>
              <w14:schemeClr w14:val="tx1"/>
            </w14:solidFill>
          </w14:textFill>
        </w:rPr>
        <w:t>报价</w:t>
      </w:r>
      <w:r>
        <w:rPr>
          <w:rFonts w:ascii="Times New Roman" w:hAnsi="Times New Roman" w:cs="Times New Roman"/>
          <w:color w:val="000000" w:themeColor="text1"/>
          <w:szCs w:val="21"/>
          <w14:textFill>
            <w14:solidFill>
              <w14:schemeClr w14:val="tx1"/>
            </w14:solidFill>
          </w14:textFill>
        </w:rPr>
        <w:t>后不再对</w:t>
      </w:r>
      <w:r>
        <w:rPr>
          <w:rFonts w:hint="eastAsia" w:ascii="Times New Roman" w:hAnsi="Times New Roman" w:cs="Times New Roman"/>
          <w:color w:val="000000" w:themeColor="text1"/>
          <w:szCs w:val="21"/>
          <w14:textFill>
            <w14:solidFill>
              <w14:schemeClr w14:val="tx1"/>
            </w14:solidFill>
          </w14:textFill>
        </w:rPr>
        <w:t>磋商</w:t>
      </w:r>
      <w:r>
        <w:rPr>
          <w:rFonts w:ascii="Times New Roman" w:hAnsi="Times New Roman" w:cs="Times New Roman"/>
          <w:color w:val="000000" w:themeColor="text1"/>
          <w:szCs w:val="21"/>
          <w14:textFill>
            <w14:solidFill>
              <w14:schemeClr w14:val="tx1"/>
            </w14:solidFill>
          </w14:textFill>
        </w:rPr>
        <w:t>文件的任何条款提出质疑或异议。</w:t>
      </w:r>
    </w:p>
    <w:p w14:paraId="441638DD">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    特此声明。</w:t>
      </w:r>
    </w:p>
    <w:p w14:paraId="1E69263B">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p>
    <w:p w14:paraId="2B56DA99">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供应商</w:t>
      </w:r>
      <w:r>
        <w:rPr>
          <w:rFonts w:ascii="Times New Roman" w:hAnsi="Times New Roman" w:cs="Times New Roman"/>
          <w:color w:val="000000" w:themeColor="text1"/>
          <w:szCs w:val="21"/>
          <w14:textFill>
            <w14:solidFill>
              <w14:schemeClr w14:val="tx1"/>
            </w14:solidFill>
          </w14:textFill>
        </w:rPr>
        <w:t>（公章）：</w:t>
      </w:r>
      <w:r>
        <w:rPr>
          <w:rFonts w:ascii="Times New Roman" w:hAnsi="Times New Roman" w:cs="Times New Roman"/>
          <w:color w:val="000000" w:themeColor="text1"/>
          <w:szCs w:val="21"/>
          <w:u w:val="single"/>
          <w14:textFill>
            <w14:solidFill>
              <w14:schemeClr w14:val="tx1"/>
            </w14:solidFill>
          </w14:textFill>
        </w:rPr>
        <w:t xml:space="preserve">                       </w:t>
      </w:r>
    </w:p>
    <w:p w14:paraId="1079E948">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法 定 地 址：</w:t>
      </w:r>
      <w:r>
        <w:rPr>
          <w:rFonts w:ascii="Times New Roman" w:hAnsi="Times New Roman" w:cs="Times New Roman"/>
          <w:color w:val="000000" w:themeColor="text1"/>
          <w:szCs w:val="21"/>
          <w:u w:val="single"/>
          <w14:textFill>
            <w14:solidFill>
              <w14:schemeClr w14:val="tx1"/>
            </w14:solidFill>
          </w14:textFill>
        </w:rPr>
        <w:t xml:space="preserve">                         </w:t>
      </w:r>
    </w:p>
    <w:p w14:paraId="1FA24511">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邮       编：</w:t>
      </w:r>
      <w:r>
        <w:rPr>
          <w:rFonts w:ascii="Times New Roman" w:hAnsi="Times New Roman" w:cs="Times New Roman"/>
          <w:color w:val="000000" w:themeColor="text1"/>
          <w:szCs w:val="21"/>
          <w:u w:val="single"/>
          <w14:textFill>
            <w14:solidFill>
              <w14:schemeClr w14:val="tx1"/>
            </w14:solidFill>
          </w14:textFill>
        </w:rPr>
        <w:t xml:space="preserve">                         </w:t>
      </w:r>
    </w:p>
    <w:p w14:paraId="0C7F4135">
      <w:pPr>
        <w:widowControl w:val="0"/>
        <w:ind w:firstLine="0" w:firstLineChars="0"/>
        <w:jc w:val="both"/>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授权代表（签字）：</w:t>
      </w:r>
      <w:r>
        <w:rPr>
          <w:rFonts w:ascii="Times New Roman" w:hAnsi="Times New Roman" w:cs="Times New Roman"/>
          <w:color w:val="000000" w:themeColor="text1"/>
          <w:szCs w:val="21"/>
          <w:u w:val="single"/>
          <w14:textFill>
            <w14:solidFill>
              <w14:schemeClr w14:val="tx1"/>
            </w14:solidFill>
          </w14:textFill>
        </w:rPr>
        <w:t xml:space="preserve">              </w:t>
      </w:r>
      <w:r>
        <w:rPr>
          <w:rFonts w:hint="eastAsia" w:ascii="Times New Roman" w:hAnsi="Times New Roman" w:cs="Times New Roman"/>
          <w:color w:val="000000" w:themeColor="text1"/>
          <w:szCs w:val="21"/>
          <w:u w:val="single"/>
          <w14:textFill>
            <w14:solidFill>
              <w14:schemeClr w14:val="tx1"/>
            </w14:solidFill>
          </w14:textFill>
        </w:rPr>
        <w:t xml:space="preserve">     </w:t>
      </w:r>
      <w:r>
        <w:rPr>
          <w:rFonts w:ascii="Times New Roman" w:hAnsi="Times New Roman" w:cs="Times New Roman"/>
          <w:color w:val="000000" w:themeColor="text1"/>
          <w:szCs w:val="21"/>
          <w:u w:val="single"/>
          <w14:textFill>
            <w14:solidFill>
              <w14:schemeClr w14:val="tx1"/>
            </w14:solidFill>
          </w14:textFill>
        </w:rPr>
        <w:t xml:space="preserve"> </w:t>
      </w:r>
    </w:p>
    <w:p w14:paraId="4C52FAD6">
      <w:pPr>
        <w:pStyle w:val="22"/>
        <w:spacing w:line="360" w:lineRule="auto"/>
        <w:ind w:firstLine="6240" w:firstLineChars="260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年     月     日</w:t>
      </w:r>
    </w:p>
    <w:p w14:paraId="524FB2FB">
      <w:pPr>
        <w:pStyle w:val="4"/>
        <w:rPr>
          <w:rFonts w:ascii="Times New Roman" w:hAnsi="Times New Roman" w:cs="Times New Roman"/>
          <w:color w:val="000000" w:themeColor="text1"/>
          <w14:textFill>
            <w14:solidFill>
              <w14:schemeClr w14:val="tx1"/>
            </w14:solidFill>
          </w14:textFill>
        </w:rPr>
      </w:pPr>
      <w:r>
        <w:rPr>
          <w:rFonts w:ascii="Times New Roman" w:hAnsi="Times New Roman" w:cs="Times New Roman"/>
          <w:b w:val="0"/>
          <w:bCs w:val="0"/>
          <w:color w:val="000000" w:themeColor="text1"/>
          <w14:textFill>
            <w14:solidFill>
              <w14:schemeClr w14:val="tx1"/>
            </w14:solidFill>
          </w14:textFill>
        </w:rPr>
        <w:br w:type="page"/>
      </w:r>
      <w:bookmarkStart w:id="317" w:name="_Toc8777"/>
      <w:bookmarkStart w:id="318" w:name="_Toc17335"/>
      <w:bookmarkStart w:id="319" w:name="_Toc25722"/>
      <w:r>
        <w:rPr>
          <w:rFonts w:hint="eastAsia" w:ascii="Times New Roman" w:hAnsi="Times New Roman" w:cs="Times New Roman"/>
          <w:b w:val="0"/>
          <w:bCs w:val="0"/>
          <w:color w:val="000000" w:themeColor="text1"/>
          <w:lang w:val="en-US" w:eastAsia="zh-CN"/>
          <w14:textFill>
            <w14:solidFill>
              <w14:schemeClr w14:val="tx1"/>
            </w14:solidFill>
          </w14:textFill>
        </w:rPr>
        <w:t>2</w:t>
      </w:r>
      <w:r>
        <w:rPr>
          <w:rFonts w:hint="eastAsia" w:ascii="Times New Roman" w:hAnsi="Times New Roman" w:cs="Times New Roman"/>
          <w:b w:val="0"/>
          <w:bCs w:val="0"/>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虚假应标承担责任声明</w:t>
      </w:r>
      <w:bookmarkEnd w:id="317"/>
      <w:bookmarkEnd w:id="318"/>
      <w:bookmarkEnd w:id="319"/>
    </w:p>
    <w:p w14:paraId="2115479E">
      <w:pPr>
        <w:pStyle w:val="22"/>
        <w:spacing w:line="360" w:lineRule="auto"/>
        <w:ind w:firstLine="482"/>
        <w:rPr>
          <w:rFonts w:ascii="Times New Roman" w:hAnsi="Times New Roman" w:cs="Times New Roman"/>
          <w:b/>
          <w:color w:val="000000" w:themeColor="text1"/>
          <w:sz w:val="24"/>
          <w:szCs w:val="24"/>
          <w14:textFill>
            <w14:solidFill>
              <w14:schemeClr w14:val="tx1"/>
            </w14:solidFill>
          </w14:textFill>
        </w:rPr>
      </w:pPr>
    </w:p>
    <w:p w14:paraId="0EA19511">
      <w:pPr>
        <w:pStyle w:val="28"/>
        <w:ind w:firstLine="562"/>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i w:val="0"/>
          <w:iCs w:val="0"/>
          <w:color w:val="000000" w:themeColor="text1"/>
          <w:spacing w:val="0"/>
          <w:kern w:val="2"/>
          <w:sz w:val="28"/>
          <w:szCs w:val="20"/>
          <w14:textFill>
            <w14:solidFill>
              <w14:schemeClr w14:val="tx1"/>
            </w14:solidFill>
          </w14:textFill>
        </w:rPr>
        <w:t>虚假应标承担责任声明</w:t>
      </w:r>
      <w:r>
        <w:rPr>
          <w:rFonts w:ascii="Times New Roman" w:hAnsi="Times New Roman" w:cs="Times New Roman"/>
          <w:b/>
          <w:i w:val="0"/>
          <w:iCs w:val="0"/>
          <w:color w:val="000000" w:themeColor="text1"/>
          <w:spacing w:val="0"/>
          <w:kern w:val="2"/>
          <w:sz w:val="28"/>
          <w:szCs w:val="20"/>
          <w14:textFill>
            <w14:solidFill>
              <w14:schemeClr w14:val="tx1"/>
            </w14:solidFill>
          </w14:textFill>
        </w:rPr>
        <w:cr/>
      </w:r>
    </w:p>
    <w:p w14:paraId="0BCE987F">
      <w:pPr>
        <w:ind w:firstLine="0" w:firstLineChars="0"/>
        <w:rPr>
          <w:b/>
          <w:color w:val="000000" w:themeColor="text1"/>
          <w:spacing w:val="4"/>
          <w:szCs w:val="21"/>
          <w:u w:val="single"/>
          <w14:textFill>
            <w14:solidFill>
              <w14:schemeClr w14:val="tx1"/>
            </w14:solidFill>
          </w14:textFill>
        </w:rPr>
      </w:pPr>
      <w:bookmarkStart w:id="320" w:name="_Toc6293"/>
      <w:r>
        <w:rPr>
          <w:b/>
          <w:color w:val="000000" w:themeColor="text1"/>
          <w:spacing w:val="4"/>
          <w:szCs w:val="21"/>
          <w:u w:val="single"/>
          <w14:textFill>
            <w14:solidFill>
              <w14:schemeClr w14:val="tx1"/>
            </w14:solidFill>
          </w14:textFill>
        </w:rPr>
        <w:t>致：</w:t>
      </w:r>
      <w:bookmarkEnd w:id="320"/>
      <w:r>
        <w:rPr>
          <w:rFonts w:hint="eastAsia"/>
          <w:b/>
          <w:color w:val="000000" w:themeColor="text1"/>
          <w:spacing w:val="4"/>
          <w:szCs w:val="21"/>
          <w:u w:val="single"/>
          <w14:textFill>
            <w14:solidFill>
              <w14:schemeClr w14:val="tx1"/>
            </w14:solidFill>
          </w14:textFill>
        </w:rPr>
        <w:t xml:space="preserve">兰州市西固区中医医院 </w:t>
      </w:r>
    </w:p>
    <w:p w14:paraId="7E6A5C2C">
      <w:pPr>
        <w:pStyle w:val="22"/>
        <w:adjustRightInd w:val="0"/>
        <w:snapToGrid w:val="0"/>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我公司承诺所提供的响应文件（包括一切</w:t>
      </w:r>
      <w:r>
        <w:rPr>
          <w:rFonts w:hint="eastAsia" w:ascii="Times New Roman" w:hAnsi="Times New Roman" w:cs="Times New Roman"/>
          <w:color w:val="000000" w:themeColor="text1"/>
          <w:sz w:val="24"/>
          <w14:textFill>
            <w14:solidFill>
              <w14:schemeClr w14:val="tx1"/>
            </w14:solidFill>
          </w14:textFill>
        </w:rPr>
        <w:t>证明</w:t>
      </w:r>
      <w:r>
        <w:rPr>
          <w:rFonts w:ascii="Times New Roman" w:hAnsi="Times New Roman" w:cs="Times New Roman"/>
          <w:color w:val="000000" w:themeColor="text1"/>
          <w:sz w:val="24"/>
          <w14:textFill>
            <w14:solidFill>
              <w14:schemeClr w14:val="tx1"/>
            </w14:solidFill>
          </w14:textFill>
        </w:rPr>
        <w:t>资料、</w:t>
      </w:r>
      <w:r>
        <w:rPr>
          <w:rFonts w:hint="eastAsia" w:ascii="Times New Roman" w:hAnsi="Times New Roman" w:cs="Times New Roman"/>
          <w:color w:val="000000" w:themeColor="text1"/>
          <w:sz w:val="24"/>
          <w14:textFill>
            <w14:solidFill>
              <w14:schemeClr w14:val="tx1"/>
            </w14:solidFill>
          </w14:textFill>
        </w:rPr>
        <w:t>服务</w:t>
      </w:r>
      <w:r>
        <w:rPr>
          <w:rFonts w:ascii="Times New Roman" w:hAnsi="Times New Roman" w:cs="Times New Roman"/>
          <w:color w:val="000000" w:themeColor="text1"/>
          <w:sz w:val="24"/>
          <w14:textFill>
            <w14:solidFill>
              <w14:schemeClr w14:val="tx1"/>
            </w14:solidFill>
          </w14:textFill>
        </w:rPr>
        <w:t>承诺、商务承诺等）均真实有效，若在项目磋商过程中（包括</w:t>
      </w:r>
      <w:r>
        <w:rPr>
          <w:rFonts w:hint="eastAsia" w:ascii="Times New Roman" w:hAnsi="Times New Roman" w:cs="Times New Roman"/>
          <w:color w:val="000000" w:themeColor="text1"/>
          <w:sz w:val="24"/>
          <w14:textFill>
            <w14:solidFill>
              <w14:schemeClr w14:val="tx1"/>
            </w14:solidFill>
          </w14:textFill>
        </w:rPr>
        <w:t>评审</w:t>
      </w:r>
      <w:r>
        <w:rPr>
          <w:rFonts w:ascii="Times New Roman" w:hAnsi="Times New Roman" w:cs="Times New Roman"/>
          <w:color w:val="000000" w:themeColor="text1"/>
          <w:sz w:val="24"/>
          <w14:textFill>
            <w14:solidFill>
              <w14:schemeClr w14:val="tx1"/>
            </w14:solidFill>
          </w14:textFill>
        </w:rPr>
        <w:t>、成交公示过程）及履行合同期间（包括验收过程）发现我公司服务与报价响应（文件）不一致，或发现我公司提供了不真实的响应文件（虚假材料），我公司愿意承担一切法律责任并认可采购人或采购</w:t>
      </w:r>
      <w:r>
        <w:rPr>
          <w:rFonts w:hint="eastAsia" w:ascii="Times New Roman" w:hAnsi="Times New Roman" w:cs="Times New Roman"/>
          <w:color w:val="000000" w:themeColor="text1"/>
          <w:sz w:val="24"/>
          <w14:textFill>
            <w14:solidFill>
              <w14:schemeClr w14:val="tx1"/>
            </w14:solidFill>
          </w14:textFill>
        </w:rPr>
        <w:t>监督部门</w:t>
      </w:r>
      <w:r>
        <w:rPr>
          <w:rFonts w:ascii="Times New Roman" w:hAnsi="Times New Roman" w:cs="Times New Roman"/>
          <w:color w:val="000000" w:themeColor="text1"/>
          <w:sz w:val="24"/>
          <w14:textFill>
            <w14:solidFill>
              <w14:schemeClr w14:val="tx1"/>
            </w14:solidFill>
          </w14:textFill>
        </w:rPr>
        <w:t>作出的取消成交资格、罚没保证金等决定。</w:t>
      </w:r>
    </w:p>
    <w:p w14:paraId="16BDC8DC">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    特此声明。</w:t>
      </w:r>
    </w:p>
    <w:p w14:paraId="16CA79AA">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p>
    <w:p w14:paraId="4BCEC51A">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p>
    <w:p w14:paraId="6B0BC6DF">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p>
    <w:p w14:paraId="2A38DDBD">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供应商</w:t>
      </w:r>
      <w:r>
        <w:rPr>
          <w:rFonts w:ascii="Times New Roman" w:hAnsi="Times New Roman" w:cs="Times New Roman"/>
          <w:color w:val="000000" w:themeColor="text1"/>
          <w:sz w:val="24"/>
          <w14:textFill>
            <w14:solidFill>
              <w14:schemeClr w14:val="tx1"/>
            </w14:solidFill>
          </w14:textFill>
        </w:rPr>
        <w:t>（公章）：</w:t>
      </w:r>
    </w:p>
    <w:p w14:paraId="6C615EEA">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法 定 地 址：</w:t>
      </w:r>
    </w:p>
    <w:p w14:paraId="2CE7C5A0">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邮       编：</w:t>
      </w:r>
    </w:p>
    <w:p w14:paraId="3792463F">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授权代表（签字）： </w:t>
      </w:r>
    </w:p>
    <w:p w14:paraId="73247BFC">
      <w:pPr>
        <w:pStyle w:val="22"/>
        <w:adjustRightInd w:val="0"/>
        <w:snapToGrid w:val="0"/>
        <w:spacing w:line="360" w:lineRule="auto"/>
        <w:rPr>
          <w:rFonts w:ascii="Times New Roman" w:hAnsi="Times New Roman" w:cs="Times New Roman"/>
          <w:color w:val="000000" w:themeColor="text1"/>
          <w:sz w:val="24"/>
          <w14:textFill>
            <w14:solidFill>
              <w14:schemeClr w14:val="tx1"/>
            </w14:solidFill>
          </w14:textFill>
        </w:rPr>
      </w:pPr>
    </w:p>
    <w:p w14:paraId="408245C4">
      <w:pPr>
        <w:tabs>
          <w:tab w:val="left" w:pos="3060"/>
        </w:tabs>
        <w:ind w:firstLine="5760" w:firstLineChars="2400"/>
        <w:rPr>
          <w:rFonts w:ascii="Times New Roman" w:hAnsi="Times New Roman" w:cs="Times New Roman"/>
          <w:b/>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年     月     日</w:t>
      </w:r>
    </w:p>
    <w:p w14:paraId="26CA7326">
      <w:pPr>
        <w:ind w:left="480" w:firstLine="0" w:firstLineChars="0"/>
        <w:rPr>
          <w:color w:val="000000" w:themeColor="text1"/>
          <w14:textFill>
            <w14:solidFill>
              <w14:schemeClr w14:val="tx1"/>
            </w14:solidFill>
          </w14:textFill>
        </w:rPr>
      </w:pPr>
    </w:p>
    <w:p w14:paraId="10C77A1E">
      <w:pPr>
        <w:ind w:left="480" w:firstLine="0" w:firstLineChars="0"/>
        <w:rPr>
          <w:color w:val="000000" w:themeColor="text1"/>
          <w14:textFill>
            <w14:solidFill>
              <w14:schemeClr w14:val="tx1"/>
            </w14:solidFill>
          </w14:textFill>
        </w:rPr>
      </w:pPr>
    </w:p>
    <w:p w14:paraId="207A838C">
      <w:pPr>
        <w:adjustRightInd/>
        <w:snapToGrid/>
        <w:spacing w:line="240" w:lineRule="auto"/>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br w:type="page"/>
      </w:r>
    </w:p>
    <w:p w14:paraId="2EB24A5D">
      <w:pPr>
        <w:pStyle w:val="4"/>
        <w:rPr>
          <w:rFonts w:ascii="Times New Roman" w:hAnsi="Times New Roman" w:cs="Times New Roman"/>
          <w:color w:val="000000" w:themeColor="text1"/>
          <w14:textFill>
            <w14:solidFill>
              <w14:schemeClr w14:val="tx1"/>
            </w14:solidFill>
          </w14:textFill>
        </w:rPr>
      </w:pPr>
      <w:bookmarkStart w:id="321" w:name="_Toc9731"/>
      <w:bookmarkStart w:id="322" w:name="_Toc25191"/>
      <w:bookmarkStart w:id="323" w:name="_Toc16282"/>
      <w:r>
        <w:rPr>
          <w:rFonts w:hint="eastAsia"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供应商认为有必要提交的其他相关证明材料</w:t>
      </w:r>
      <w:bookmarkEnd w:id="321"/>
      <w:bookmarkEnd w:id="322"/>
      <w:bookmarkEnd w:id="323"/>
    </w:p>
    <w:p w14:paraId="0F4652CD">
      <w:pPr>
        <w:ind w:firstLine="480"/>
        <w:rPr>
          <w:color w:val="000000" w:themeColor="text1"/>
          <w14:textFill>
            <w14:solidFill>
              <w14:schemeClr w14:val="tx1"/>
            </w14:solidFill>
          </w14:textFill>
        </w:rPr>
      </w:pPr>
    </w:p>
    <w:p w14:paraId="31A8DDB5">
      <w:pPr>
        <w:pStyle w:val="4"/>
        <w:numPr>
          <w:ilvl w:val="0"/>
          <w:numId w:val="0"/>
        </w:num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bookmarkStart w:id="324" w:name="_Toc31556"/>
      <w:bookmarkStart w:id="325" w:name="_Toc18954"/>
      <w:bookmarkStart w:id="326" w:name="_Toc11830"/>
      <w:r>
        <w:rPr>
          <w:rFonts w:hint="eastAsia" w:ascii="Times New Roman" w:hAnsi="Times New Roman" w:cs="Times New Roman"/>
          <w:color w:val="000000" w:themeColor="text1"/>
          <w:lang w:val="en-US" w:eastAsia="zh-CN"/>
          <w14:textFill>
            <w14:solidFill>
              <w14:schemeClr w14:val="tx1"/>
            </w14:solidFill>
          </w14:textFill>
        </w:rPr>
        <w:t>4.</w:t>
      </w:r>
      <w:r>
        <w:rPr>
          <w:rFonts w:hint="eastAsia" w:ascii="Times New Roman" w:hAnsi="Times New Roman" w:cs="Times New Roman"/>
          <w:color w:val="000000" w:themeColor="text1"/>
          <w14:textFill>
            <w14:solidFill>
              <w14:schemeClr w14:val="tx1"/>
            </w14:solidFill>
          </w14:textFill>
        </w:rPr>
        <w:t>材料真实性承诺</w:t>
      </w:r>
      <w:bookmarkEnd w:id="324"/>
      <w:bookmarkEnd w:id="325"/>
      <w:bookmarkEnd w:id="326"/>
    </w:p>
    <w:p w14:paraId="3CBAB0E4">
      <w:pPr>
        <w:spacing w:line="400" w:lineRule="exact"/>
        <w:ind w:firstLine="602"/>
        <w:jc w:val="center"/>
        <w:rPr>
          <w:rFonts w:ascii="黑体" w:hAnsi="黑体" w:eastAsia="黑体" w:cs="仿宋"/>
          <w:b/>
          <w:color w:val="000000" w:themeColor="text1"/>
          <w:sz w:val="30"/>
          <w:szCs w:val="30"/>
          <w14:textFill>
            <w14:solidFill>
              <w14:schemeClr w14:val="tx1"/>
            </w14:solidFill>
          </w14:textFill>
        </w:rPr>
      </w:pPr>
    </w:p>
    <w:p w14:paraId="0DF3EFCB">
      <w:pPr>
        <w:spacing w:line="400" w:lineRule="exact"/>
        <w:ind w:firstLine="602"/>
        <w:jc w:val="center"/>
        <w:rPr>
          <w:rFonts w:ascii="宋体" w:hAnsi="宋体"/>
          <w:b/>
          <w:color w:val="000000" w:themeColor="text1"/>
          <w:sz w:val="30"/>
          <w:szCs w:val="30"/>
          <w14:textFill>
            <w14:solidFill>
              <w14:schemeClr w14:val="tx1"/>
            </w14:solidFill>
          </w14:textFill>
        </w:rPr>
      </w:pPr>
      <w:bookmarkStart w:id="327" w:name="_Toc6242"/>
      <w:r>
        <w:rPr>
          <w:rFonts w:hint="eastAsia" w:ascii="宋体" w:hAnsi="宋体"/>
          <w:b/>
          <w:color w:val="000000" w:themeColor="text1"/>
          <w:sz w:val="30"/>
          <w:szCs w:val="30"/>
          <w14:textFill>
            <w14:solidFill>
              <w14:schemeClr w14:val="tx1"/>
            </w14:solidFill>
          </w14:textFill>
        </w:rPr>
        <w:t>投标材料真实性保证承诺书</w:t>
      </w:r>
      <w:bookmarkEnd w:id="327"/>
    </w:p>
    <w:p w14:paraId="7CC5CC6B">
      <w:pPr>
        <w:spacing w:line="400" w:lineRule="exact"/>
        <w:ind w:firstLine="640"/>
        <w:rPr>
          <w:rFonts w:ascii="仿宋" w:hAnsi="仿宋" w:eastAsia="仿宋" w:cs="仿宋"/>
          <w:color w:val="000000" w:themeColor="text1"/>
          <w:sz w:val="32"/>
          <w:szCs w:val="28"/>
          <w:u w:val="single"/>
          <w14:textFill>
            <w14:solidFill>
              <w14:schemeClr w14:val="tx1"/>
            </w14:solidFill>
          </w14:textFill>
        </w:rPr>
      </w:pPr>
    </w:p>
    <w:p w14:paraId="5B14043D">
      <w:pPr>
        <w:ind w:firstLine="0" w:firstLineChars="0"/>
        <w:rPr>
          <w:b/>
          <w:color w:val="000000" w:themeColor="text1"/>
          <w:spacing w:val="4"/>
          <w:szCs w:val="21"/>
          <w:u w:val="single"/>
          <w14:textFill>
            <w14:solidFill>
              <w14:schemeClr w14:val="tx1"/>
            </w14:solidFill>
          </w14:textFill>
        </w:rPr>
      </w:pPr>
      <w:bookmarkStart w:id="328" w:name="_Toc27090"/>
      <w:r>
        <w:rPr>
          <w:b/>
          <w:color w:val="000000" w:themeColor="text1"/>
          <w:spacing w:val="4"/>
          <w:szCs w:val="21"/>
          <w:u w:val="single"/>
          <w14:textFill>
            <w14:solidFill>
              <w14:schemeClr w14:val="tx1"/>
            </w14:solidFill>
          </w14:textFill>
        </w:rPr>
        <w:t>致：</w:t>
      </w:r>
      <w:bookmarkEnd w:id="328"/>
      <w:r>
        <w:rPr>
          <w:rFonts w:hint="eastAsia"/>
          <w:b/>
          <w:color w:val="000000" w:themeColor="text1"/>
          <w:spacing w:val="4"/>
          <w:szCs w:val="21"/>
          <w:u w:val="single"/>
          <w14:textFill>
            <w14:solidFill>
              <w14:schemeClr w14:val="tx1"/>
            </w14:solidFill>
          </w14:textFill>
        </w:rPr>
        <w:t xml:space="preserve">兰州市西固区中医医院 </w:t>
      </w:r>
    </w:p>
    <w:p w14:paraId="37A8DAB4">
      <w:pPr>
        <w:ind w:firstLine="0" w:firstLineChars="0"/>
        <w:rPr>
          <w:rFonts w:ascii="宋体" w:hAnsi="宋体" w:cs="仿宋"/>
          <w:color w:val="000000" w:themeColor="text1"/>
          <w:szCs w:val="24"/>
          <w14:textFill>
            <w14:solidFill>
              <w14:schemeClr w14:val="tx1"/>
            </w14:solidFill>
          </w14:textFill>
        </w:rPr>
      </w:pPr>
    </w:p>
    <w:p w14:paraId="15660219">
      <w:pPr>
        <w:ind w:firstLine="552" w:firstLineChars="23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我单位参加贵单位</w:t>
      </w:r>
      <w:r>
        <w:rPr>
          <w:rFonts w:hint="eastAsia" w:ascii="宋体" w:hAnsi="宋体" w:cs="仿宋"/>
          <w:color w:val="000000" w:themeColor="text1"/>
          <w:szCs w:val="24"/>
          <w:u w:val="single"/>
          <w14:textFill>
            <w14:solidFill>
              <w14:schemeClr w14:val="tx1"/>
            </w14:solidFill>
          </w14:textFill>
        </w:rPr>
        <w:t>（项目名称）</w:t>
      </w:r>
      <w:r>
        <w:rPr>
          <w:rFonts w:hint="eastAsia" w:ascii="宋体" w:hAnsi="宋体" w:cs="仿宋"/>
          <w:color w:val="000000" w:themeColor="text1"/>
          <w:szCs w:val="24"/>
          <w14:textFill>
            <w14:solidFill>
              <w14:schemeClr w14:val="tx1"/>
            </w14:solidFill>
          </w14:textFill>
        </w:rPr>
        <w:t>项目磋商，对响应文件中提供的各类企业和人员证书及相关资料的真实性，我单位郑重承诺如下：</w:t>
      </w:r>
    </w:p>
    <w:p w14:paraId="6C69F188">
      <w:pPr>
        <w:numPr>
          <w:ilvl w:val="0"/>
          <w:numId w:val="4"/>
        </w:numPr>
        <w:ind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我单位响应文件中提供的各类企业和人员证书及相关资料的扫描件与原件一致，真实有效；</w:t>
      </w:r>
    </w:p>
    <w:p w14:paraId="76B850AA">
      <w:pPr>
        <w:numPr>
          <w:ilvl w:val="0"/>
          <w:numId w:val="4"/>
        </w:numPr>
        <w:ind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我单位愿意在成交公告中公示本单位响应文件中的企业和人员资质证书及相关资料，接受社会监督；</w:t>
      </w:r>
    </w:p>
    <w:p w14:paraId="7142AC09">
      <w:pPr>
        <w:numPr>
          <w:ilvl w:val="0"/>
          <w:numId w:val="4"/>
        </w:numPr>
        <w:ind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贵单位对响应文件中的相关资料若有任何疑义，我单位可随时提供该资料原件供贵单位核实；</w:t>
      </w:r>
    </w:p>
    <w:p w14:paraId="767E543A">
      <w:pPr>
        <w:numPr>
          <w:ilvl w:val="0"/>
          <w:numId w:val="4"/>
        </w:numPr>
        <w:ind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若我单位提供不真实或无效的各类企业和人员证书及相关资料，我单位愿意无条件接受相关部门依法依规给予的处罚，并承担相关损失。</w:t>
      </w:r>
    </w:p>
    <w:p w14:paraId="6E0B6E1F">
      <w:pPr>
        <w:ind w:firstLine="480"/>
        <w:rPr>
          <w:rFonts w:ascii="宋体" w:hAnsi="宋体" w:cs="仿宋"/>
          <w:color w:val="000000" w:themeColor="text1"/>
          <w:szCs w:val="24"/>
          <w14:textFill>
            <w14:solidFill>
              <w14:schemeClr w14:val="tx1"/>
            </w14:solidFill>
          </w14:textFill>
        </w:rPr>
      </w:pPr>
    </w:p>
    <w:p w14:paraId="3CC1E155">
      <w:pPr>
        <w:ind w:left="3360"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 xml:space="preserve">承诺人（印章）： </w:t>
      </w:r>
    </w:p>
    <w:p w14:paraId="1DC41197">
      <w:pPr>
        <w:ind w:left="3360" w:firstLine="480"/>
        <w:rPr>
          <w:rFonts w:ascii="宋体" w:hAnsi="宋体" w:cs="仿宋"/>
          <w:color w:val="000000" w:themeColor="text1"/>
          <w:szCs w:val="24"/>
          <w14:textFill>
            <w14:solidFill>
              <w14:schemeClr w14:val="tx1"/>
            </w14:solidFill>
          </w14:textFill>
        </w:rPr>
      </w:pPr>
      <w:r>
        <w:rPr>
          <w:rFonts w:hint="eastAsia" w:ascii="宋体" w:hAnsi="宋体" w:cs="仿宋"/>
          <w:color w:val="000000" w:themeColor="text1"/>
          <w:szCs w:val="24"/>
          <w14:textFill>
            <w14:solidFill>
              <w14:schemeClr w14:val="tx1"/>
            </w14:solidFill>
          </w14:textFill>
        </w:rPr>
        <w:t>日期：</w:t>
      </w:r>
    </w:p>
    <w:p w14:paraId="265D2ED8">
      <w:pPr>
        <w:pStyle w:val="49"/>
        <w:ind w:firstLine="480"/>
        <w:rPr>
          <w:rFonts w:ascii="宋体" w:hAnsi="宋体" w:cs="仿宋"/>
          <w:color w:val="000000" w:themeColor="text1"/>
          <w:szCs w:val="24"/>
          <w14:textFill>
            <w14:solidFill>
              <w14:schemeClr w14:val="tx1"/>
            </w14:solidFill>
          </w14:textFill>
        </w:rPr>
      </w:pPr>
    </w:p>
    <w:p w14:paraId="0AECB2E1">
      <w:pPr>
        <w:pStyle w:val="17"/>
        <w:rPr>
          <w:rFonts w:ascii="宋体" w:hAnsi="宋体" w:cs="仿宋"/>
          <w:color w:val="000000" w:themeColor="text1"/>
          <w:sz w:val="24"/>
          <w14:textFill>
            <w14:solidFill>
              <w14:schemeClr w14:val="tx1"/>
            </w14:solidFill>
          </w14:textFill>
        </w:rPr>
      </w:pPr>
    </w:p>
    <w:p w14:paraId="213CDE7E">
      <w:pPr>
        <w:ind w:firstLine="480"/>
        <w:rPr>
          <w:color w:val="000000" w:themeColor="text1"/>
          <w14:textFill>
            <w14:solidFill>
              <w14:schemeClr w14:val="tx1"/>
            </w14:solidFill>
          </w14:textFill>
        </w:rPr>
      </w:pPr>
      <w:r>
        <w:rPr>
          <w:color w:val="000000" w:themeColor="text1"/>
          <w14:textFill>
            <w14:solidFill>
              <w14:schemeClr w14:val="tx1"/>
            </w14:solidFill>
          </w14:textFill>
        </w:rPr>
        <w:br w:type="page"/>
      </w:r>
    </w:p>
    <w:p w14:paraId="4C07953E">
      <w:pPr>
        <w:pStyle w:val="3"/>
        <w:ind w:firstLine="0" w:firstLineChars="0"/>
        <w:rPr>
          <w:rFonts w:ascii="Times New Roman" w:hAnsi="Times New Roman" w:cs="Times New Roman"/>
          <w:color w:val="000000" w:themeColor="text1"/>
          <w14:textFill>
            <w14:solidFill>
              <w14:schemeClr w14:val="tx1"/>
            </w14:solidFill>
          </w14:textFill>
        </w:rPr>
      </w:pPr>
      <w:bookmarkStart w:id="329" w:name="_Toc9567"/>
      <w:bookmarkStart w:id="330" w:name="_Toc6996"/>
      <w:bookmarkStart w:id="331" w:name="_Toc14426"/>
      <w:r>
        <w:rPr>
          <w:rFonts w:hint="eastAsia" w:ascii="Times New Roman" w:hAnsi="Times New Roman" w:cs="Times New Roman"/>
          <w:color w:val="000000" w:themeColor="text1"/>
          <w14:textFill>
            <w14:solidFill>
              <w14:schemeClr w14:val="tx1"/>
            </w14:solidFill>
          </w14:textFill>
        </w:rPr>
        <w:t>附录A 中小企业划型标准规定</w:t>
      </w:r>
      <w:bookmarkEnd w:id="329"/>
      <w:bookmarkEnd w:id="330"/>
      <w:bookmarkEnd w:id="331"/>
    </w:p>
    <w:p w14:paraId="37EA6B14">
      <w:pPr>
        <w:pStyle w:val="33"/>
        <w:shd w:val="clear" w:color="auto" w:fill="FFFFFF"/>
        <w:spacing w:before="0" w:beforeAutospacing="0" w:after="0" w:afterAutospacing="0" w:line="360" w:lineRule="auto"/>
        <w:jc w:val="center"/>
        <w:rPr>
          <w:rFonts w:cs="宋体"/>
          <w:b/>
          <w:bCs/>
          <w:color w:val="000000" w:themeColor="text1"/>
          <w:sz w:val="28"/>
          <w:szCs w:val="28"/>
          <w14:textFill>
            <w14:solidFill>
              <w14:schemeClr w14:val="tx1"/>
            </w14:solidFill>
          </w14:textFill>
        </w:rPr>
      </w:pPr>
      <w:r>
        <w:rPr>
          <w:rFonts w:hint="eastAsia" w:cs="宋体"/>
          <w:b/>
          <w:bCs/>
          <w:color w:val="000000" w:themeColor="text1"/>
          <w:sz w:val="28"/>
          <w:szCs w:val="28"/>
          <w14:textFill>
            <w14:solidFill>
              <w14:schemeClr w14:val="tx1"/>
            </w14:solidFill>
          </w14:textFill>
        </w:rPr>
        <w:t>工业和信息化部 国家统计局国家发展和改革委员会 财政部关于印发中小企业划型标准规定的通知</w:t>
      </w:r>
    </w:p>
    <w:p w14:paraId="4425CDE2">
      <w:pPr>
        <w:pStyle w:val="33"/>
        <w:shd w:val="clear" w:color="auto" w:fill="FFFFFF"/>
        <w:spacing w:before="0" w:beforeAutospacing="0" w:after="0" w:afterAutospacing="0" w:line="360" w:lineRule="auto"/>
        <w:jc w:val="right"/>
        <w:rPr>
          <w:rFonts w:cs="宋体"/>
          <w:color w:val="000000" w:themeColor="text1"/>
          <w:sz w:val="24"/>
          <w:szCs w:val="24"/>
          <w14:textFill>
            <w14:solidFill>
              <w14:schemeClr w14:val="tx1"/>
            </w14:solidFill>
          </w14:textFill>
        </w:rPr>
      </w:pPr>
    </w:p>
    <w:p w14:paraId="269F1E9D">
      <w:pPr>
        <w:pStyle w:val="33"/>
        <w:shd w:val="clear" w:color="auto" w:fill="FFFFFF"/>
        <w:spacing w:before="0" w:beforeAutospacing="0" w:after="0" w:afterAutospacing="0" w:line="360" w:lineRule="auto"/>
        <w:jc w:val="right"/>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工信部联企业[2011]300号               2011-6-18</w:t>
      </w:r>
    </w:p>
    <w:p w14:paraId="3087F9B3">
      <w:pPr>
        <w:pStyle w:val="33"/>
        <w:shd w:val="clear" w:color="auto" w:fill="FFFFFF"/>
        <w:spacing w:before="0" w:beforeAutospacing="0" w:after="0" w:afterAutospacing="0" w:line="360" w:lineRule="auto"/>
        <w:jc w:val="both"/>
        <w:rPr>
          <w:rFonts w:cs="宋体"/>
          <w:color w:val="000000" w:themeColor="text1"/>
          <w:sz w:val="24"/>
          <w:szCs w:val="24"/>
          <w14:textFill>
            <w14:solidFill>
              <w14:schemeClr w14:val="tx1"/>
            </w14:solidFill>
          </w14:textFill>
        </w:rPr>
      </w:pPr>
    </w:p>
    <w:p w14:paraId="1A0AD98F">
      <w:pPr>
        <w:pStyle w:val="33"/>
        <w:shd w:val="clear" w:color="auto" w:fill="FFFFFF"/>
        <w:spacing w:before="0" w:beforeAutospacing="0" w:after="0" w:afterAutospacing="0" w:line="360" w:lineRule="auto"/>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各省、自治区、直辖市人民政府，国务院各部委、各直属机构及有关单位：</w:t>
      </w:r>
    </w:p>
    <w:p w14:paraId="525928AE">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为贯彻落实《中华人民共和国中小企业促进法》和《</w:t>
      </w:r>
      <w:r>
        <w:fldChar w:fldCharType="begin"/>
      </w:r>
      <w:r>
        <w:instrText xml:space="preserve"> HYPERLINK "https://www.shui5.cn/article/47/26142.html" </w:instrText>
      </w:r>
      <w:r>
        <w:fldChar w:fldCharType="separate"/>
      </w:r>
      <w:r>
        <w:rPr>
          <w:rStyle w:val="43"/>
          <w:rFonts w:hint="eastAsia" w:cs="宋体"/>
          <w:color w:val="000000" w:themeColor="text1"/>
          <w:sz w:val="24"/>
          <w:szCs w:val="24"/>
          <w:u w:val="none"/>
          <w14:textFill>
            <w14:solidFill>
              <w14:schemeClr w14:val="tx1"/>
            </w14:solidFill>
          </w14:textFill>
        </w:rPr>
        <w:t>国务院关于进一步促进中小企业发展的若干意见</w:t>
      </w:r>
      <w:r>
        <w:rPr>
          <w:rStyle w:val="43"/>
          <w:rFonts w:hint="eastAsia" w:cs="宋体"/>
          <w:color w:val="000000" w:themeColor="text1"/>
          <w:sz w:val="24"/>
          <w:szCs w:val="24"/>
          <w:u w:val="none"/>
          <w14:textFill>
            <w14:solidFill>
              <w14:schemeClr w14:val="tx1"/>
            </w14:solidFill>
          </w14:textFill>
        </w:rPr>
        <w:fldChar w:fldCharType="end"/>
      </w:r>
      <w:r>
        <w:rPr>
          <w:rFonts w:hint="eastAsia" w:cs="宋体"/>
          <w:color w:val="000000" w:themeColor="text1"/>
          <w:sz w:val="24"/>
          <w:szCs w:val="24"/>
          <w14:textFill>
            <w14:solidFill>
              <w14:schemeClr w14:val="tx1"/>
            </w14:solidFill>
          </w14:textFill>
        </w:rPr>
        <w:t>》（</w:t>
      </w:r>
      <w:r>
        <w:fldChar w:fldCharType="begin"/>
      </w:r>
      <w:r>
        <w:instrText xml:space="preserve"> HYPERLINK "https://www.shui5.cn/article/47/26142.html" </w:instrText>
      </w:r>
      <w:r>
        <w:fldChar w:fldCharType="separate"/>
      </w:r>
      <w:r>
        <w:rPr>
          <w:rStyle w:val="43"/>
          <w:rFonts w:hint="eastAsia" w:cs="宋体"/>
          <w:color w:val="000000" w:themeColor="text1"/>
          <w:sz w:val="24"/>
          <w:szCs w:val="24"/>
          <w:u w:val="none"/>
          <w14:textFill>
            <w14:solidFill>
              <w14:schemeClr w14:val="tx1"/>
            </w14:solidFill>
          </w14:textFill>
        </w:rPr>
        <w:t>国发〔2009〕36号</w:t>
      </w:r>
      <w:r>
        <w:rPr>
          <w:rStyle w:val="43"/>
          <w:rFonts w:hint="eastAsia" w:cs="宋体"/>
          <w:color w:val="000000" w:themeColor="text1"/>
          <w:sz w:val="24"/>
          <w:szCs w:val="24"/>
          <w:u w:val="none"/>
          <w14:textFill>
            <w14:solidFill>
              <w14:schemeClr w14:val="tx1"/>
            </w14:solidFill>
          </w14:textFill>
        </w:rPr>
        <w:fldChar w:fldCharType="end"/>
      </w:r>
      <w:r>
        <w:rPr>
          <w:rFonts w:hint="eastAsia" w:cs="宋体"/>
          <w:color w:val="000000" w:themeColor="text1"/>
          <w:sz w:val="24"/>
          <w:szCs w:val="24"/>
          <w14:textFill>
            <w14:solidFill>
              <w14:schemeClr w14:val="tx1"/>
            </w14:solidFill>
          </w14:textFill>
        </w:rPr>
        <w:t>），工业和信息化部、国家统计局、发展改革委、财政部研究制定了《中小企业划型标准规定》。</w:t>
      </w:r>
    </w:p>
    <w:p w14:paraId="74C08018">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经国务院同意，现印发给你们，请遵照执行。</w:t>
      </w:r>
    </w:p>
    <w:p w14:paraId="767ED41E">
      <w:pPr>
        <w:pStyle w:val="33"/>
        <w:shd w:val="clear" w:color="auto" w:fill="FFFFFF"/>
        <w:spacing w:before="0" w:beforeAutospacing="0" w:after="0" w:afterAutospacing="0" w:line="360" w:lineRule="auto"/>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附件：</w:t>
      </w:r>
    </w:p>
    <w:p w14:paraId="087888F8">
      <w:pPr>
        <w:pStyle w:val="33"/>
        <w:shd w:val="clear" w:color="auto" w:fill="FFFFFF"/>
        <w:spacing w:before="0" w:beforeAutospacing="0" w:after="0" w:afterAutospacing="0" w:line="360" w:lineRule="auto"/>
        <w:jc w:val="center"/>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中小企业划型标准规定</w:t>
      </w:r>
    </w:p>
    <w:p w14:paraId="2EC98A64">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一、根据《中华人民共和国中小企业促进法》和《</w:t>
      </w:r>
      <w:r>
        <w:fldChar w:fldCharType="begin"/>
      </w:r>
      <w:r>
        <w:instrText xml:space="preserve"> HYPERLINK "https://www.shui5.cn/article/47/26142.html" </w:instrText>
      </w:r>
      <w:r>
        <w:fldChar w:fldCharType="separate"/>
      </w:r>
      <w:r>
        <w:rPr>
          <w:rStyle w:val="43"/>
          <w:rFonts w:hint="eastAsia" w:cs="宋体"/>
          <w:color w:val="000000" w:themeColor="text1"/>
          <w:sz w:val="24"/>
          <w:szCs w:val="24"/>
          <w:u w:val="none"/>
          <w14:textFill>
            <w14:solidFill>
              <w14:schemeClr w14:val="tx1"/>
            </w14:solidFill>
          </w14:textFill>
        </w:rPr>
        <w:t>国务院关于进一步促进中小企业发展的若干意见</w:t>
      </w:r>
      <w:r>
        <w:rPr>
          <w:rStyle w:val="43"/>
          <w:rFonts w:hint="eastAsia" w:cs="宋体"/>
          <w:color w:val="000000" w:themeColor="text1"/>
          <w:sz w:val="24"/>
          <w:szCs w:val="24"/>
          <w:u w:val="none"/>
          <w14:textFill>
            <w14:solidFill>
              <w14:schemeClr w14:val="tx1"/>
            </w14:solidFill>
          </w14:textFill>
        </w:rPr>
        <w:fldChar w:fldCharType="end"/>
      </w:r>
      <w:r>
        <w:rPr>
          <w:rFonts w:hint="eastAsia" w:cs="宋体"/>
          <w:color w:val="000000" w:themeColor="text1"/>
          <w:sz w:val="24"/>
          <w:szCs w:val="24"/>
          <w14:textFill>
            <w14:solidFill>
              <w14:schemeClr w14:val="tx1"/>
            </w14:solidFill>
          </w14:textFill>
        </w:rPr>
        <w:t>》（)，制定本规定。</w:t>
      </w:r>
    </w:p>
    <w:p w14:paraId="1300426C">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二、中小企业划分为中型、小型、微型三种类型，具体标准根据企业从业人员、营业收入、资产总额等指标，结合行业特点制定。</w:t>
      </w:r>
    </w:p>
    <w:p w14:paraId="1DEDBBB7">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三、本规定适用的行业包括：农、林、牧、渔业，工业（包括采矿业，制造业，电力、热力、燃气及水生产和供应业），建筑业，批发业，零售业，交通运输业（不含铁路运输业），仓储业，邮政业，住宿业，餐饮业，信息传输业（包括电信、互联网和相关服务），</w:t>
      </w:r>
      <w:bookmarkStart w:id="332" w:name="OLE_LINK40"/>
      <w:r>
        <w:rPr>
          <w:rFonts w:hint="eastAsia" w:cs="宋体"/>
          <w:color w:val="000000" w:themeColor="text1"/>
          <w:sz w:val="24"/>
          <w:szCs w:val="24"/>
          <w14:textFill>
            <w14:solidFill>
              <w14:schemeClr w14:val="tx1"/>
            </w14:solidFill>
          </w14:textFill>
        </w:rPr>
        <w:t>软件和信息技术服务业</w:t>
      </w:r>
      <w:bookmarkEnd w:id="332"/>
      <w:r>
        <w:rPr>
          <w:rFonts w:hint="eastAsia" w:cs="宋体"/>
          <w:color w:val="000000" w:themeColor="text1"/>
          <w:sz w:val="24"/>
          <w:szCs w:val="24"/>
          <w14:textFill>
            <w14:solidFill>
              <w14:schemeClr w14:val="tx1"/>
            </w14:solidFill>
          </w14:textFill>
        </w:rPr>
        <w:t>，房地产开发经营，物业管理，租赁和商务服务业，其他未列明行业（包括科学研究和技术服务业，水利、环境和公共设施管理业，居民服务、修理和其他服务业，社会工作，文化、体育和娱乐业等）。</w:t>
      </w:r>
    </w:p>
    <w:p w14:paraId="4E65803C">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四、各行业划型标准为：</w:t>
      </w:r>
      <w:r>
        <w:rPr>
          <w:rFonts w:hint="eastAsia" w:cs="宋体"/>
          <w:color w:val="000000" w:themeColor="text1"/>
          <w:sz w:val="24"/>
          <w:szCs w:val="24"/>
          <w14:textFill>
            <w14:solidFill>
              <w14:schemeClr w14:val="tx1"/>
            </w14:solidFill>
          </w14:textFill>
        </w:rPr>
        <w:br w:type="textWrapping"/>
      </w:r>
      <w:r>
        <w:rPr>
          <w:rFonts w:hint="eastAsia" w:cs="宋体"/>
          <w:color w:val="000000" w:themeColor="text1"/>
          <w:sz w:val="24"/>
          <w:szCs w:val="24"/>
          <w14:textFill>
            <w14:solidFill>
              <w14:schemeClr w14:val="tx1"/>
            </w14:solidFill>
          </w14:textFill>
        </w:rPr>
        <w:t>　　（一）农、林、牧、渔业。营业收入20000万元以下的为中小微型企业。其中，营业收入500万元及以上的为中型企业，营业收入50万元及以上的为小型企业，营业收入50万元以下的为微型企业。</w:t>
      </w:r>
    </w:p>
    <w:p w14:paraId="043BAD05">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3F551BF">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57E95F8">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6427875">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085A65E">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1DEA460">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69F83CA">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2E183F">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00708C3">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D8B74DF">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84C1262">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9181090">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CE75465">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8EC5F66">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26413B8D">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6C2D1E5A">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五、企业类型的划分以统计部门的统计数据为依据。</w:t>
      </w:r>
    </w:p>
    <w:p w14:paraId="2D811CB3">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六、本规定适用于在中华人民共和国境内依法设立的各类所有制和各种组织形式的企业。个体工商户和本规定以外的行业，参照本规定进行划型。</w:t>
      </w:r>
    </w:p>
    <w:p w14:paraId="78D66B29">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七、本规定的中型企业标准上限即为大型企业标准的下限，国家统计部门据此制定大中小微型企业的统计分类。国务院有关部门据此进行相关数据分析，不得制定与本规定不一致的企业划型标准。</w:t>
      </w:r>
    </w:p>
    <w:p w14:paraId="3F72CF1B">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八、本规定由工业和信息化部、国家统计局会同有关部门根据《国民经济行业分类》修订情况和企业发展变化情况适时修订。</w:t>
      </w:r>
    </w:p>
    <w:p w14:paraId="016BA778">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九、本规定由工业和信息化部、国家统计局会同有关部门负责解释。</w:t>
      </w:r>
    </w:p>
    <w:p w14:paraId="534E0305">
      <w:pPr>
        <w:pStyle w:val="33"/>
        <w:shd w:val="clear" w:color="auto" w:fill="FFFFFF"/>
        <w:spacing w:before="0" w:beforeAutospacing="0" w:after="0" w:afterAutospacing="0" w:line="360" w:lineRule="auto"/>
        <w:ind w:firstLine="480" w:firstLineChars="200"/>
        <w:jc w:val="both"/>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十、本规定自发布之日起执行，原国家经贸委、原国家计委、财政部和国家统计局2003年颁布的《</w:t>
      </w:r>
      <w:r>
        <w:fldChar w:fldCharType="begin"/>
      </w:r>
      <w:r>
        <w:instrText xml:space="preserve"> HYPERLINK "https://www.shui5.cn/article/df/24263.html" </w:instrText>
      </w:r>
      <w:r>
        <w:fldChar w:fldCharType="separate"/>
      </w:r>
      <w:r>
        <w:rPr>
          <w:rStyle w:val="43"/>
          <w:rFonts w:hint="eastAsia" w:cs="宋体"/>
          <w:color w:val="000000" w:themeColor="text1"/>
          <w:sz w:val="24"/>
          <w:szCs w:val="24"/>
          <w:u w:val="none"/>
          <w14:textFill>
            <w14:solidFill>
              <w14:schemeClr w14:val="tx1"/>
            </w14:solidFill>
          </w14:textFill>
        </w:rPr>
        <w:t>中小企业标准暂行规定</w:t>
      </w:r>
      <w:r>
        <w:rPr>
          <w:rStyle w:val="43"/>
          <w:rFonts w:hint="eastAsia" w:cs="宋体"/>
          <w:color w:val="000000" w:themeColor="text1"/>
          <w:sz w:val="24"/>
          <w:szCs w:val="24"/>
          <w:u w:val="none"/>
          <w14:textFill>
            <w14:solidFill>
              <w14:schemeClr w14:val="tx1"/>
            </w14:solidFill>
          </w14:textFill>
        </w:rPr>
        <w:fldChar w:fldCharType="end"/>
      </w:r>
      <w:r>
        <w:rPr>
          <w:rFonts w:hint="eastAsia" w:cs="宋体"/>
          <w:color w:val="000000" w:themeColor="text1"/>
          <w:sz w:val="24"/>
          <w:szCs w:val="24"/>
          <w14:textFill>
            <w14:solidFill>
              <w14:schemeClr w14:val="tx1"/>
            </w14:solidFill>
          </w14:textFill>
        </w:rPr>
        <w:t>》</w:t>
      </w:r>
      <w:r>
        <w:fldChar w:fldCharType="begin"/>
      </w:r>
      <w:r>
        <w:instrText xml:space="preserve"> HYPERLINK "https://www.shui5.cn/article/df/24263.html" </w:instrText>
      </w:r>
      <w:r>
        <w:fldChar w:fldCharType="separate"/>
      </w:r>
      <w:r>
        <w:rPr>
          <w:rStyle w:val="43"/>
          <w:rFonts w:hint="eastAsia" w:cs="宋体"/>
          <w:color w:val="000000" w:themeColor="text1"/>
          <w:sz w:val="24"/>
          <w:szCs w:val="24"/>
          <w:u w:val="none"/>
          <w14:textFill>
            <w14:solidFill>
              <w14:schemeClr w14:val="tx1"/>
            </w14:solidFill>
          </w14:textFill>
        </w:rPr>
        <w:t>国经贸中小企[2003]143号</w:t>
      </w:r>
      <w:r>
        <w:rPr>
          <w:rStyle w:val="43"/>
          <w:rFonts w:hint="eastAsia" w:cs="宋体"/>
          <w:color w:val="000000" w:themeColor="text1"/>
          <w:sz w:val="24"/>
          <w:szCs w:val="24"/>
          <w:u w:val="none"/>
          <w14:textFill>
            <w14:solidFill>
              <w14:schemeClr w14:val="tx1"/>
            </w14:solidFill>
          </w14:textFill>
        </w:rPr>
        <w:fldChar w:fldCharType="end"/>
      </w:r>
      <w:r>
        <w:rPr>
          <w:rFonts w:hint="eastAsia" w:cs="宋体"/>
          <w:color w:val="000000" w:themeColor="text1"/>
          <w:sz w:val="24"/>
          <w:szCs w:val="24"/>
          <w14:textFill>
            <w14:solidFill>
              <w14:schemeClr w14:val="tx1"/>
            </w14:solidFill>
          </w14:textFill>
        </w:rPr>
        <w:t>同时废止。</w:t>
      </w:r>
    </w:p>
    <w:p w14:paraId="2C25295C">
      <w:pPr>
        <w:ind w:firstLine="480"/>
        <w:rPr>
          <w:color w:val="000000" w:themeColor="text1"/>
          <w14:textFill>
            <w14:solidFill>
              <w14:schemeClr w14:val="tx1"/>
            </w14:solidFill>
          </w14:textFill>
        </w:rPr>
      </w:pPr>
    </w:p>
    <w:p w14:paraId="21AAC00E">
      <w:pPr>
        <w:ind w:firstLine="0" w:firstLineChars="0"/>
        <w:rPr>
          <w:rFonts w:ascii="Times New Roman" w:hAnsi="Times New Roman" w:cs="Times New Roman"/>
          <w:color w:val="000000" w:themeColor="text1"/>
          <w14:textFill>
            <w14:solidFill>
              <w14:schemeClr w14:val="tx1"/>
            </w14:solidFill>
          </w14:textFill>
        </w:rPr>
      </w:pPr>
    </w:p>
    <w:p w14:paraId="136A04CD">
      <w:pPr>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90BC580-A0BF-41B1-A9E1-E743992C9065}"/>
  </w:font>
  <w:font w:name="Arial">
    <w:panose1 w:val="020B0604020202020204"/>
    <w:charset w:val="01"/>
    <w:family w:val="swiss"/>
    <w:pitch w:val="default"/>
    <w:sig w:usb0="E0002AFF" w:usb1="C0007843" w:usb2="00000009" w:usb3="00000000" w:csb0="400001FF" w:csb1="FFFF0000"/>
    <w:embedRegular r:id="rId2" w:fontKey="{4508751B-954E-437B-B247-007DA6A5E429}"/>
  </w:font>
  <w:font w:name="黑体">
    <w:panose1 w:val="02010609060101010101"/>
    <w:charset w:val="86"/>
    <w:family w:val="auto"/>
    <w:pitch w:val="default"/>
    <w:sig w:usb0="800002BF" w:usb1="38CF7CFA" w:usb2="00000016" w:usb3="00000000" w:csb0="00040001" w:csb1="00000000"/>
    <w:embedRegular r:id="rId3" w:fontKey="{49010E70-3A20-49F9-B187-F5D3C703FF1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4" w:fontKey="{A246B754-F895-4414-A22E-40D8A9B74885}"/>
  </w:font>
  <w:font w:name="Cambria">
    <w:panose1 w:val="02040503050406030204"/>
    <w:charset w:val="00"/>
    <w:family w:val="roman"/>
    <w:pitch w:val="default"/>
    <w:sig w:usb0="E00002FF" w:usb1="400004FF" w:usb2="00000000" w:usb3="00000000" w:csb0="2000019F" w:csb1="00000000"/>
    <w:embedRegular r:id="rId5" w:fontKey="{48CF7EF9-6974-42E4-BC0F-1EDF43BFB8A7}"/>
  </w:font>
  <w:font w:name="New York">
    <w:altName w:val="Times New Roman"/>
    <w:panose1 w:val="02040503060506020304"/>
    <w:charset w:val="00"/>
    <w:family w:val="roman"/>
    <w:pitch w:val="default"/>
    <w:sig w:usb0="00000000" w:usb1="00000000" w:usb2="00000000" w:usb3="00000000" w:csb0="00000001" w:csb1="00000000"/>
  </w:font>
  <w:font w:name="楷体_GB2312">
    <w:altName w:val="楷体"/>
    <w:panose1 w:val="02010609030101010101"/>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6" w:fontKey="{455CD232-CE72-4DA4-928E-08D0B82CD2FB}"/>
  </w:font>
  <w:font w:name="微软雅黑">
    <w:panose1 w:val="020B0503020204020204"/>
    <w:charset w:val="86"/>
    <w:family w:val="auto"/>
    <w:pitch w:val="default"/>
    <w:sig w:usb0="80000287" w:usb1="280F3C52" w:usb2="00000016" w:usb3="00000000" w:csb0="0004001F" w:csb1="00000000"/>
    <w:embedRegular r:id="rId7" w:fontKey="{90E4F4D5-0C3A-40ED-A128-797A5926478C}"/>
  </w:font>
  <w:font w:name="Wingdings 2">
    <w:panose1 w:val="05020102010507070707"/>
    <w:charset w:val="02"/>
    <w:family w:val="roman"/>
    <w:pitch w:val="default"/>
    <w:sig w:usb0="00000000" w:usb1="00000000" w:usb2="00000000" w:usb3="00000000" w:csb0="80000000" w:csb1="00000000"/>
    <w:embedRegular r:id="rId8" w:fontKey="{77510C8A-C445-4D52-BC50-7A8CC5C1773C}"/>
  </w:font>
  <w:font w:name="Segoe UI Symbol">
    <w:panose1 w:val="020B0502040204020203"/>
    <w:charset w:val="00"/>
    <w:family w:val="swiss"/>
    <w:pitch w:val="default"/>
    <w:sig w:usb0="8000006F" w:usb1="1200FBEF" w:usb2="0064C000" w:usb3="00000002" w:csb0="00000001" w:csb1="40000000"/>
    <w:embedRegular r:id="rId9" w:fontKey="{945B22FD-543E-4455-8E0E-51B254178552}"/>
  </w:font>
  <w:font w:name="仿宋_GB2312">
    <w:panose1 w:val="02010609030101010101"/>
    <w:charset w:val="86"/>
    <w:family w:val="modern"/>
    <w:pitch w:val="default"/>
    <w:sig w:usb0="00000001" w:usb1="080E0000" w:usb2="00000000" w:usb3="00000000" w:csb0="00040000" w:csb1="00000000"/>
    <w:embedRegular r:id="rId10" w:fontKey="{693140C9-4EDD-4ABE-AA71-1E30BACA5FB3}"/>
  </w:font>
  <w:font w:name=".......">
    <w:altName w:val="宋体"/>
    <w:panose1 w:val="00000000000000000000"/>
    <w:charset w:val="86"/>
    <w:family w:val="auto"/>
    <w:pitch w:val="default"/>
    <w:sig w:usb0="00000000" w:usb1="00000000" w:usb2="00000010" w:usb3="00000000" w:csb0="00040000" w:csb1="00000000"/>
    <w:embedRegular r:id="rId11" w:fontKey="{D0ECF39B-DAE1-44A0-9B03-D993188C22EE}"/>
  </w:font>
  <w:font w:name="方正小标宋简体">
    <w:panose1 w:val="02000000000000000000"/>
    <w:charset w:val="86"/>
    <w:family w:val="auto"/>
    <w:pitch w:val="default"/>
    <w:sig w:usb0="00000001" w:usb1="08000000" w:usb2="00000000" w:usb3="00000000" w:csb0="00040000" w:csb1="00000000"/>
    <w:embedRegular r:id="rId12" w:fontKey="{15EA5EC2-0DA7-4ACA-8955-745A37B68A52}"/>
  </w:font>
  <w:font w:name="WPSEMBED1">
    <w:panose1 w:val="05020102010507070707"/>
    <w:charset w:val="00"/>
    <w:family w:val="auto"/>
    <w:pitch w:val="default"/>
    <w:sig w:usb0="00000000" w:usb1="00000000" w:usb2="00000000" w:usb3="00000000" w:csb0="8000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88013">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8EC8">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B1142">
    <w:pPr>
      <w:pStyle w:val="26"/>
      <w:ind w:firstLine="480"/>
      <w:jc w:val="center"/>
      <w:rPr>
        <w:sz w:val="21"/>
      </w:rPr>
    </w:pPr>
    <w:r>
      <w:rPr>
        <w:sz w:val="21"/>
      </w:rPr>
      <w:fldChar w:fldCharType="begin"/>
    </w:r>
    <w:r>
      <w:rPr>
        <w:sz w:val="21"/>
      </w:rPr>
      <w:instrText xml:space="preserve">PAGE   \* MERGEFORMAT</w:instrText>
    </w:r>
    <w:r>
      <w:rPr>
        <w:sz w:val="21"/>
      </w:rPr>
      <w:fldChar w:fldCharType="separate"/>
    </w:r>
    <w:r>
      <w:rPr>
        <w:sz w:val="21"/>
        <w:lang w:val="zh-CN"/>
      </w:rPr>
      <w:t>-</w:t>
    </w:r>
    <w:r>
      <w:rPr>
        <w:sz w:val="21"/>
      </w:rPr>
      <w:t xml:space="preserve"> 21 -</w:t>
    </w:r>
    <w:r>
      <w:rPr>
        <w:sz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089716"/>
    </w:sdtPr>
    <w:sdtContent>
      <w:p w14:paraId="7AAB4954">
        <w:pPr>
          <w:pStyle w:val="26"/>
          <w:jc w:val="center"/>
        </w:pPr>
        <w:r>
          <w:fldChar w:fldCharType="begin"/>
        </w:r>
        <w:r>
          <w:instrText xml:space="preserve">PAGE   \* MERGEFORMAT</w:instrText>
        </w:r>
        <w:r>
          <w:fldChar w:fldCharType="separate"/>
        </w:r>
        <w:r>
          <w:rPr>
            <w:lang w:val="zh-CN"/>
          </w:rPr>
          <w:t>-</w:t>
        </w:r>
        <w:r>
          <w:t xml:space="preserve"> 22 -</w:t>
        </w:r>
        <w:r>
          <w:fldChar w:fldCharType="end"/>
        </w:r>
      </w:p>
    </w:sdtContent>
  </w:sdt>
  <w:p w14:paraId="5EA5BF80">
    <w:pPr>
      <w:pStyle w:val="17"/>
      <w:spacing w:line="14" w:lineRule="auto"/>
      <w:rPr>
        <w:sz w:val="20"/>
      </w:rPr>
    </w:pPr>
  </w:p>
  <w:p w14:paraId="2134A7CC">
    <w:pPr>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5237F">
    <w:pPr>
      <w:pStyle w:val="26"/>
      <w:ind w:firstLine="90" w:firstLineChars="50"/>
      <w:jc w:val="center"/>
    </w:pPr>
    <w:r>
      <w:rPr>
        <w:rFonts w:ascii="宋体" w:hAnsi="宋体"/>
      </w:rPr>
      <w:fldChar w:fldCharType="begin"/>
    </w:r>
    <w:r>
      <w:rPr>
        <w:rStyle w:val="41"/>
        <w:rFonts w:ascii="宋体" w:hAnsi="宋体"/>
      </w:rPr>
      <w:instrText xml:space="preserve"> PAGE </w:instrText>
    </w:r>
    <w:r>
      <w:rPr>
        <w:rFonts w:ascii="宋体" w:hAnsi="宋体"/>
      </w:rPr>
      <w:fldChar w:fldCharType="separate"/>
    </w:r>
    <w:r>
      <w:rPr>
        <w:rStyle w:val="41"/>
        <w:rFonts w:ascii="宋体" w:hAnsi="宋体"/>
      </w:rPr>
      <w:t>42</w:t>
    </w:r>
    <w:r>
      <w:rPr>
        <w:rFonts w:ascii="宋体" w:hAnsi="宋体"/>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5455">
    <w:pPr>
      <w:pStyle w:val="1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F3176">
    <w:pPr>
      <w:pStyle w:val="18"/>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E55BC">
    <w:pPr>
      <w:pStyle w:val="1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3DD7F"/>
    <w:multiLevelType w:val="singleLevel"/>
    <w:tmpl w:val="F773DD7F"/>
    <w:lvl w:ilvl="0" w:tentative="0">
      <w:start w:val="3"/>
      <w:numFmt w:val="chineseCounting"/>
      <w:suff w:val="space"/>
      <w:lvlText w:val="第%1章"/>
      <w:lvlJc w:val="left"/>
      <w:rPr>
        <w:rFonts w:hint="eastAsia"/>
      </w:rPr>
    </w:lvl>
  </w:abstractNum>
  <w:abstractNum w:abstractNumId="1">
    <w:nsid w:val="352C233C"/>
    <w:multiLevelType w:val="multilevel"/>
    <w:tmpl w:val="352C233C"/>
    <w:lvl w:ilvl="0" w:tentative="0">
      <w:start w:val="1"/>
      <w:numFmt w:val="decimalEnclosedCircle"/>
      <w:lvlText w:val="%1"/>
      <w:lvlJc w:val="left"/>
      <w:pPr>
        <w:ind w:left="420" w:hanging="360"/>
      </w:pPr>
      <w:rPr>
        <w:rFonts w:hint="default"/>
      </w:rPr>
    </w:lvl>
    <w:lvl w:ilvl="1" w:tentative="0">
      <w:start w:val="1"/>
      <w:numFmt w:val="lowerLetter"/>
      <w:lvlText w:val="%2)"/>
      <w:lvlJc w:val="left"/>
      <w:pPr>
        <w:ind w:left="900" w:hanging="420"/>
      </w:pPr>
    </w:lvl>
    <w:lvl w:ilvl="2" w:tentative="0">
      <w:start w:val="1"/>
      <w:numFmt w:val="lowerRoman"/>
      <w:lvlText w:val="%3."/>
      <w:lvlJc w:val="right"/>
      <w:pPr>
        <w:ind w:left="1320" w:hanging="420"/>
      </w:pPr>
    </w:lvl>
    <w:lvl w:ilvl="3" w:tentative="0">
      <w:start w:val="1"/>
      <w:numFmt w:val="decimal"/>
      <w:lvlText w:val="%4."/>
      <w:lvlJc w:val="left"/>
      <w:pPr>
        <w:ind w:left="1740" w:hanging="420"/>
      </w:pPr>
    </w:lvl>
    <w:lvl w:ilvl="4" w:tentative="0">
      <w:start w:val="1"/>
      <w:numFmt w:val="lowerLetter"/>
      <w:lvlText w:val="%5)"/>
      <w:lvlJc w:val="left"/>
      <w:pPr>
        <w:ind w:left="2160" w:hanging="420"/>
      </w:pPr>
    </w:lvl>
    <w:lvl w:ilvl="5" w:tentative="0">
      <w:start w:val="1"/>
      <w:numFmt w:val="lowerRoman"/>
      <w:lvlText w:val="%6."/>
      <w:lvlJc w:val="right"/>
      <w:pPr>
        <w:ind w:left="2580" w:hanging="420"/>
      </w:pPr>
    </w:lvl>
    <w:lvl w:ilvl="6" w:tentative="0">
      <w:start w:val="1"/>
      <w:numFmt w:val="decimal"/>
      <w:lvlText w:val="%7."/>
      <w:lvlJc w:val="left"/>
      <w:pPr>
        <w:ind w:left="3000" w:hanging="420"/>
      </w:pPr>
    </w:lvl>
    <w:lvl w:ilvl="7" w:tentative="0">
      <w:start w:val="1"/>
      <w:numFmt w:val="lowerLetter"/>
      <w:lvlText w:val="%8)"/>
      <w:lvlJc w:val="left"/>
      <w:pPr>
        <w:ind w:left="3420" w:hanging="420"/>
      </w:pPr>
    </w:lvl>
    <w:lvl w:ilvl="8" w:tentative="0">
      <w:start w:val="1"/>
      <w:numFmt w:val="lowerRoman"/>
      <w:lvlText w:val="%9."/>
      <w:lvlJc w:val="right"/>
      <w:pPr>
        <w:ind w:left="3840" w:hanging="420"/>
      </w:pPr>
    </w:lvl>
  </w:abstractNum>
  <w:abstractNum w:abstractNumId="2">
    <w:nsid w:val="5F50B6AB"/>
    <w:multiLevelType w:val="singleLevel"/>
    <w:tmpl w:val="5F50B6AB"/>
    <w:lvl w:ilvl="0" w:tentative="0">
      <w:start w:val="1"/>
      <w:numFmt w:val="decimal"/>
      <w:suff w:val="nothing"/>
      <w:lvlText w:val="%1、"/>
      <w:lvlJc w:val="left"/>
    </w:lvl>
  </w:abstractNum>
  <w:abstractNum w:abstractNumId="3">
    <w:nsid w:val="68240E7A"/>
    <w:multiLevelType w:val="singleLevel"/>
    <w:tmpl w:val="68240E7A"/>
    <w:lvl w:ilvl="0" w:tentative="0">
      <w:start w:val="1"/>
      <w:numFmt w:val="decimal"/>
      <w:suff w:val="nothing"/>
      <w:lvlText w:val="%1、"/>
      <w:lvlJc w:val="left"/>
      <w:pPr>
        <w:ind w:left="0" w:firstLine="0"/>
      </w:pPr>
    </w:lvl>
  </w:abstractNum>
  <w:num w:numId="1">
    <w:abstractNumId w:val="1"/>
  </w:num>
  <w:num w:numId="2">
    <w:abstractNumId w:val="0"/>
  </w:num>
  <w:num w:numId="3">
    <w:abstractNumId w:val="2"/>
  </w:num>
  <w:num w:numId="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dit="readOnly" w:formatting="1"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2MDBkYmEwMTllYjBmYzE3Y2IxOWNmZWYyOTQ2NzcifQ=="/>
  </w:docVars>
  <w:rsids>
    <w:rsidRoot w:val="00965A03"/>
    <w:rsid w:val="00001EAB"/>
    <w:rsid w:val="00002379"/>
    <w:rsid w:val="000037BE"/>
    <w:rsid w:val="00004110"/>
    <w:rsid w:val="000107CA"/>
    <w:rsid w:val="00010904"/>
    <w:rsid w:val="00012271"/>
    <w:rsid w:val="00015B9D"/>
    <w:rsid w:val="000217BD"/>
    <w:rsid w:val="00023F20"/>
    <w:rsid w:val="00032712"/>
    <w:rsid w:val="00032BEA"/>
    <w:rsid w:val="00036769"/>
    <w:rsid w:val="00036D16"/>
    <w:rsid w:val="000433E6"/>
    <w:rsid w:val="0004681B"/>
    <w:rsid w:val="00051ABF"/>
    <w:rsid w:val="00054483"/>
    <w:rsid w:val="00056EE4"/>
    <w:rsid w:val="000603C9"/>
    <w:rsid w:val="00062360"/>
    <w:rsid w:val="000633E1"/>
    <w:rsid w:val="0006404D"/>
    <w:rsid w:val="0006499D"/>
    <w:rsid w:val="00064F7A"/>
    <w:rsid w:val="00067C93"/>
    <w:rsid w:val="00073F5D"/>
    <w:rsid w:val="000777B4"/>
    <w:rsid w:val="00082C97"/>
    <w:rsid w:val="00087A65"/>
    <w:rsid w:val="000917FD"/>
    <w:rsid w:val="000960CF"/>
    <w:rsid w:val="00097D91"/>
    <w:rsid w:val="000A3176"/>
    <w:rsid w:val="000A4D9E"/>
    <w:rsid w:val="000B1B07"/>
    <w:rsid w:val="000B2B40"/>
    <w:rsid w:val="000B2EFF"/>
    <w:rsid w:val="000B3F5A"/>
    <w:rsid w:val="000B50FB"/>
    <w:rsid w:val="000B753B"/>
    <w:rsid w:val="000C04BC"/>
    <w:rsid w:val="000C22CE"/>
    <w:rsid w:val="000C3467"/>
    <w:rsid w:val="000C6FE9"/>
    <w:rsid w:val="000C702D"/>
    <w:rsid w:val="000C7818"/>
    <w:rsid w:val="000D2D4B"/>
    <w:rsid w:val="000D5C7A"/>
    <w:rsid w:val="000E37ED"/>
    <w:rsid w:val="000F03B7"/>
    <w:rsid w:val="000F1FAE"/>
    <w:rsid w:val="000F3F5A"/>
    <w:rsid w:val="000F608A"/>
    <w:rsid w:val="000F6095"/>
    <w:rsid w:val="00102E9D"/>
    <w:rsid w:val="001043B8"/>
    <w:rsid w:val="001049F9"/>
    <w:rsid w:val="00104D1B"/>
    <w:rsid w:val="00106CEA"/>
    <w:rsid w:val="00106DA8"/>
    <w:rsid w:val="00112379"/>
    <w:rsid w:val="00114588"/>
    <w:rsid w:val="00114DA6"/>
    <w:rsid w:val="00115D4F"/>
    <w:rsid w:val="001166C0"/>
    <w:rsid w:val="00116DB0"/>
    <w:rsid w:val="00121D80"/>
    <w:rsid w:val="00127938"/>
    <w:rsid w:val="00130B33"/>
    <w:rsid w:val="00134746"/>
    <w:rsid w:val="001359B6"/>
    <w:rsid w:val="00136ED8"/>
    <w:rsid w:val="00140D13"/>
    <w:rsid w:val="001418B5"/>
    <w:rsid w:val="001421CA"/>
    <w:rsid w:val="00142E11"/>
    <w:rsid w:val="0014406B"/>
    <w:rsid w:val="00144684"/>
    <w:rsid w:val="00145401"/>
    <w:rsid w:val="00145871"/>
    <w:rsid w:val="00153E92"/>
    <w:rsid w:val="00154ABA"/>
    <w:rsid w:val="00154DD8"/>
    <w:rsid w:val="00155E98"/>
    <w:rsid w:val="00156809"/>
    <w:rsid w:val="00157F57"/>
    <w:rsid w:val="00160EFC"/>
    <w:rsid w:val="001632D1"/>
    <w:rsid w:val="00163CED"/>
    <w:rsid w:val="00166779"/>
    <w:rsid w:val="0016754F"/>
    <w:rsid w:val="00167A16"/>
    <w:rsid w:val="00167C89"/>
    <w:rsid w:val="00167FE7"/>
    <w:rsid w:val="001711B9"/>
    <w:rsid w:val="0017318F"/>
    <w:rsid w:val="00177B53"/>
    <w:rsid w:val="001804AB"/>
    <w:rsid w:val="001825EC"/>
    <w:rsid w:val="0018299B"/>
    <w:rsid w:val="00182D5F"/>
    <w:rsid w:val="001832AD"/>
    <w:rsid w:val="00183365"/>
    <w:rsid w:val="001841FB"/>
    <w:rsid w:val="00184235"/>
    <w:rsid w:val="001862F4"/>
    <w:rsid w:val="00186DC7"/>
    <w:rsid w:val="0019190A"/>
    <w:rsid w:val="0019342B"/>
    <w:rsid w:val="0019644E"/>
    <w:rsid w:val="00197021"/>
    <w:rsid w:val="001A417C"/>
    <w:rsid w:val="001A5B68"/>
    <w:rsid w:val="001A6788"/>
    <w:rsid w:val="001B1F0F"/>
    <w:rsid w:val="001B42BA"/>
    <w:rsid w:val="001B79AF"/>
    <w:rsid w:val="001C1827"/>
    <w:rsid w:val="001C2DEB"/>
    <w:rsid w:val="001D053B"/>
    <w:rsid w:val="001D123D"/>
    <w:rsid w:val="001D3B2D"/>
    <w:rsid w:val="001D72D8"/>
    <w:rsid w:val="001D7A63"/>
    <w:rsid w:val="001D7D5E"/>
    <w:rsid w:val="001E4D60"/>
    <w:rsid w:val="001E542A"/>
    <w:rsid w:val="001E7A2B"/>
    <w:rsid w:val="001F3CA6"/>
    <w:rsid w:val="001F5CD7"/>
    <w:rsid w:val="001F60A3"/>
    <w:rsid w:val="00200B0E"/>
    <w:rsid w:val="0020127B"/>
    <w:rsid w:val="00201E38"/>
    <w:rsid w:val="00201FF1"/>
    <w:rsid w:val="00202F92"/>
    <w:rsid w:val="002075B7"/>
    <w:rsid w:val="00207BC8"/>
    <w:rsid w:val="00211CCB"/>
    <w:rsid w:val="00214DF2"/>
    <w:rsid w:val="00215806"/>
    <w:rsid w:val="00216074"/>
    <w:rsid w:val="00217924"/>
    <w:rsid w:val="00220E29"/>
    <w:rsid w:val="00221A4B"/>
    <w:rsid w:val="00222640"/>
    <w:rsid w:val="00226E90"/>
    <w:rsid w:val="002273D6"/>
    <w:rsid w:val="002343BB"/>
    <w:rsid w:val="0024679D"/>
    <w:rsid w:val="00253E40"/>
    <w:rsid w:val="0026060A"/>
    <w:rsid w:val="00262F4C"/>
    <w:rsid w:val="002633B1"/>
    <w:rsid w:val="00264466"/>
    <w:rsid w:val="00266058"/>
    <w:rsid w:val="0027016E"/>
    <w:rsid w:val="002710C7"/>
    <w:rsid w:val="002712D1"/>
    <w:rsid w:val="002721DD"/>
    <w:rsid w:val="00272278"/>
    <w:rsid w:val="0027406C"/>
    <w:rsid w:val="0027590B"/>
    <w:rsid w:val="00281378"/>
    <w:rsid w:val="00285DC9"/>
    <w:rsid w:val="0028696B"/>
    <w:rsid w:val="00290BEF"/>
    <w:rsid w:val="00293703"/>
    <w:rsid w:val="002955D4"/>
    <w:rsid w:val="00295657"/>
    <w:rsid w:val="00296538"/>
    <w:rsid w:val="0029743A"/>
    <w:rsid w:val="00297F69"/>
    <w:rsid w:val="002A096F"/>
    <w:rsid w:val="002A29F7"/>
    <w:rsid w:val="002A2A82"/>
    <w:rsid w:val="002A5697"/>
    <w:rsid w:val="002A6559"/>
    <w:rsid w:val="002A6C70"/>
    <w:rsid w:val="002A74E3"/>
    <w:rsid w:val="002B49B7"/>
    <w:rsid w:val="002B4ED2"/>
    <w:rsid w:val="002B5041"/>
    <w:rsid w:val="002C0944"/>
    <w:rsid w:val="002C2BA9"/>
    <w:rsid w:val="002C725B"/>
    <w:rsid w:val="002D7C97"/>
    <w:rsid w:val="002E0BC1"/>
    <w:rsid w:val="002E4481"/>
    <w:rsid w:val="002E50F2"/>
    <w:rsid w:val="002F0A9F"/>
    <w:rsid w:val="002F1CBD"/>
    <w:rsid w:val="002F2C49"/>
    <w:rsid w:val="002F43B7"/>
    <w:rsid w:val="002F5D0E"/>
    <w:rsid w:val="002F7DEB"/>
    <w:rsid w:val="00310F15"/>
    <w:rsid w:val="003125CA"/>
    <w:rsid w:val="00313062"/>
    <w:rsid w:val="00313763"/>
    <w:rsid w:val="003230F5"/>
    <w:rsid w:val="00326898"/>
    <w:rsid w:val="00327787"/>
    <w:rsid w:val="0033155D"/>
    <w:rsid w:val="00331D31"/>
    <w:rsid w:val="00334EF7"/>
    <w:rsid w:val="0033500E"/>
    <w:rsid w:val="003354DA"/>
    <w:rsid w:val="0034024B"/>
    <w:rsid w:val="003411C7"/>
    <w:rsid w:val="00341766"/>
    <w:rsid w:val="003429F7"/>
    <w:rsid w:val="00344EF4"/>
    <w:rsid w:val="00346EB6"/>
    <w:rsid w:val="00347F4A"/>
    <w:rsid w:val="00351045"/>
    <w:rsid w:val="00351D27"/>
    <w:rsid w:val="0035242C"/>
    <w:rsid w:val="003529C5"/>
    <w:rsid w:val="0035542E"/>
    <w:rsid w:val="00356245"/>
    <w:rsid w:val="003615C9"/>
    <w:rsid w:val="00363F0D"/>
    <w:rsid w:val="00365D24"/>
    <w:rsid w:val="00365FBE"/>
    <w:rsid w:val="00367A9E"/>
    <w:rsid w:val="003731B1"/>
    <w:rsid w:val="00373E66"/>
    <w:rsid w:val="0038287E"/>
    <w:rsid w:val="003853C4"/>
    <w:rsid w:val="00385658"/>
    <w:rsid w:val="00387510"/>
    <w:rsid w:val="003926B2"/>
    <w:rsid w:val="00392DA2"/>
    <w:rsid w:val="00393154"/>
    <w:rsid w:val="00393464"/>
    <w:rsid w:val="00393E23"/>
    <w:rsid w:val="003950DB"/>
    <w:rsid w:val="00396003"/>
    <w:rsid w:val="003A1FAC"/>
    <w:rsid w:val="003A3899"/>
    <w:rsid w:val="003A577C"/>
    <w:rsid w:val="003A688F"/>
    <w:rsid w:val="003B05A8"/>
    <w:rsid w:val="003B1920"/>
    <w:rsid w:val="003B2001"/>
    <w:rsid w:val="003B5D5D"/>
    <w:rsid w:val="003B68F2"/>
    <w:rsid w:val="003B6F39"/>
    <w:rsid w:val="003B7CD8"/>
    <w:rsid w:val="003C03EB"/>
    <w:rsid w:val="003C6EC4"/>
    <w:rsid w:val="003C738B"/>
    <w:rsid w:val="003D1832"/>
    <w:rsid w:val="003D3601"/>
    <w:rsid w:val="003D65DF"/>
    <w:rsid w:val="003E0594"/>
    <w:rsid w:val="003E0E33"/>
    <w:rsid w:val="003F0A79"/>
    <w:rsid w:val="00402038"/>
    <w:rsid w:val="0040685A"/>
    <w:rsid w:val="0040784E"/>
    <w:rsid w:val="00412ABE"/>
    <w:rsid w:val="004161C9"/>
    <w:rsid w:val="0041646E"/>
    <w:rsid w:val="00417E8B"/>
    <w:rsid w:val="004219BC"/>
    <w:rsid w:val="004308CD"/>
    <w:rsid w:val="00433BF5"/>
    <w:rsid w:val="004342A8"/>
    <w:rsid w:val="00437488"/>
    <w:rsid w:val="00444C07"/>
    <w:rsid w:val="004458AB"/>
    <w:rsid w:val="00446CD9"/>
    <w:rsid w:val="00447474"/>
    <w:rsid w:val="0044763B"/>
    <w:rsid w:val="00450730"/>
    <w:rsid w:val="0045251F"/>
    <w:rsid w:val="0045591A"/>
    <w:rsid w:val="004561C9"/>
    <w:rsid w:val="0046218C"/>
    <w:rsid w:val="004720F8"/>
    <w:rsid w:val="00473917"/>
    <w:rsid w:val="004741C8"/>
    <w:rsid w:val="004800D1"/>
    <w:rsid w:val="00483D9E"/>
    <w:rsid w:val="004845DB"/>
    <w:rsid w:val="00485FA4"/>
    <w:rsid w:val="00495910"/>
    <w:rsid w:val="004A3283"/>
    <w:rsid w:val="004A40CD"/>
    <w:rsid w:val="004A5495"/>
    <w:rsid w:val="004A63E5"/>
    <w:rsid w:val="004A6F53"/>
    <w:rsid w:val="004B2E88"/>
    <w:rsid w:val="004B3AD2"/>
    <w:rsid w:val="004B4C07"/>
    <w:rsid w:val="004B6813"/>
    <w:rsid w:val="004B7522"/>
    <w:rsid w:val="004C1A2F"/>
    <w:rsid w:val="004D09C3"/>
    <w:rsid w:val="004D2BCA"/>
    <w:rsid w:val="004D2D6F"/>
    <w:rsid w:val="004D3804"/>
    <w:rsid w:val="004D3B3F"/>
    <w:rsid w:val="004D6132"/>
    <w:rsid w:val="004D686C"/>
    <w:rsid w:val="004D70CD"/>
    <w:rsid w:val="004E38F2"/>
    <w:rsid w:val="004E5551"/>
    <w:rsid w:val="004E67E8"/>
    <w:rsid w:val="004E74CC"/>
    <w:rsid w:val="004F0D0D"/>
    <w:rsid w:val="004F4A2A"/>
    <w:rsid w:val="004F4AC4"/>
    <w:rsid w:val="004F6285"/>
    <w:rsid w:val="004F638E"/>
    <w:rsid w:val="00505632"/>
    <w:rsid w:val="005071B2"/>
    <w:rsid w:val="00507EC6"/>
    <w:rsid w:val="00510259"/>
    <w:rsid w:val="00511677"/>
    <w:rsid w:val="005152A4"/>
    <w:rsid w:val="00517969"/>
    <w:rsid w:val="005213F4"/>
    <w:rsid w:val="005219A4"/>
    <w:rsid w:val="00521CE0"/>
    <w:rsid w:val="00521E88"/>
    <w:rsid w:val="005231FD"/>
    <w:rsid w:val="00524D2F"/>
    <w:rsid w:val="00530979"/>
    <w:rsid w:val="00530DD1"/>
    <w:rsid w:val="00530FDC"/>
    <w:rsid w:val="00533234"/>
    <w:rsid w:val="00536CFE"/>
    <w:rsid w:val="00540636"/>
    <w:rsid w:val="00540BBF"/>
    <w:rsid w:val="00541276"/>
    <w:rsid w:val="00541BF8"/>
    <w:rsid w:val="00544110"/>
    <w:rsid w:val="00550327"/>
    <w:rsid w:val="0055067B"/>
    <w:rsid w:val="00552ACA"/>
    <w:rsid w:val="005533B9"/>
    <w:rsid w:val="005633B9"/>
    <w:rsid w:val="00565BF0"/>
    <w:rsid w:val="00566620"/>
    <w:rsid w:val="0056680B"/>
    <w:rsid w:val="00570150"/>
    <w:rsid w:val="00570270"/>
    <w:rsid w:val="005717FF"/>
    <w:rsid w:val="00575AA5"/>
    <w:rsid w:val="00577323"/>
    <w:rsid w:val="00587BFE"/>
    <w:rsid w:val="005A087F"/>
    <w:rsid w:val="005A09B5"/>
    <w:rsid w:val="005A1CBA"/>
    <w:rsid w:val="005A1F41"/>
    <w:rsid w:val="005A55AF"/>
    <w:rsid w:val="005A58BF"/>
    <w:rsid w:val="005A6085"/>
    <w:rsid w:val="005B0E4A"/>
    <w:rsid w:val="005B3E9B"/>
    <w:rsid w:val="005B4422"/>
    <w:rsid w:val="005B5296"/>
    <w:rsid w:val="005B7527"/>
    <w:rsid w:val="005C2D7B"/>
    <w:rsid w:val="005C4A76"/>
    <w:rsid w:val="005C5FB3"/>
    <w:rsid w:val="005C7275"/>
    <w:rsid w:val="005C752B"/>
    <w:rsid w:val="005C7625"/>
    <w:rsid w:val="005D1C5B"/>
    <w:rsid w:val="005D6021"/>
    <w:rsid w:val="005D6A8A"/>
    <w:rsid w:val="005E0DC7"/>
    <w:rsid w:val="005E38E3"/>
    <w:rsid w:val="005E6703"/>
    <w:rsid w:val="005E7113"/>
    <w:rsid w:val="005F0F4D"/>
    <w:rsid w:val="005F279E"/>
    <w:rsid w:val="005F2AAD"/>
    <w:rsid w:val="005F5F88"/>
    <w:rsid w:val="005F76E9"/>
    <w:rsid w:val="00600141"/>
    <w:rsid w:val="0060092D"/>
    <w:rsid w:val="00601823"/>
    <w:rsid w:val="00602E3D"/>
    <w:rsid w:val="00603C59"/>
    <w:rsid w:val="00604C33"/>
    <w:rsid w:val="006104C8"/>
    <w:rsid w:val="00611EFA"/>
    <w:rsid w:val="00612448"/>
    <w:rsid w:val="00613457"/>
    <w:rsid w:val="0061558B"/>
    <w:rsid w:val="00615EAA"/>
    <w:rsid w:val="0062081E"/>
    <w:rsid w:val="0062086C"/>
    <w:rsid w:val="0062177C"/>
    <w:rsid w:val="00622105"/>
    <w:rsid w:val="00623B3E"/>
    <w:rsid w:val="006270E2"/>
    <w:rsid w:val="006307FD"/>
    <w:rsid w:val="00630B94"/>
    <w:rsid w:val="00630FBB"/>
    <w:rsid w:val="0063558D"/>
    <w:rsid w:val="00635C99"/>
    <w:rsid w:val="00643133"/>
    <w:rsid w:val="0064318C"/>
    <w:rsid w:val="006445F2"/>
    <w:rsid w:val="00645610"/>
    <w:rsid w:val="006466DE"/>
    <w:rsid w:val="00647CB6"/>
    <w:rsid w:val="00647D41"/>
    <w:rsid w:val="00651A59"/>
    <w:rsid w:val="00652ECC"/>
    <w:rsid w:val="00655B75"/>
    <w:rsid w:val="00657F2E"/>
    <w:rsid w:val="006608D2"/>
    <w:rsid w:val="0066408C"/>
    <w:rsid w:val="006642FC"/>
    <w:rsid w:val="00665165"/>
    <w:rsid w:val="00665191"/>
    <w:rsid w:val="00666965"/>
    <w:rsid w:val="00667BE8"/>
    <w:rsid w:val="006705F0"/>
    <w:rsid w:val="006709E0"/>
    <w:rsid w:val="0067396F"/>
    <w:rsid w:val="00681206"/>
    <w:rsid w:val="006831B3"/>
    <w:rsid w:val="00685857"/>
    <w:rsid w:val="00685A36"/>
    <w:rsid w:val="00685F13"/>
    <w:rsid w:val="0068620A"/>
    <w:rsid w:val="00690D78"/>
    <w:rsid w:val="006912A4"/>
    <w:rsid w:val="006926F0"/>
    <w:rsid w:val="00695890"/>
    <w:rsid w:val="006A15D4"/>
    <w:rsid w:val="006A3FA6"/>
    <w:rsid w:val="006B08C6"/>
    <w:rsid w:val="006B0CF3"/>
    <w:rsid w:val="006B21CC"/>
    <w:rsid w:val="006B3EFA"/>
    <w:rsid w:val="006B6C2A"/>
    <w:rsid w:val="006B79CA"/>
    <w:rsid w:val="006C550C"/>
    <w:rsid w:val="006C5666"/>
    <w:rsid w:val="006C5A30"/>
    <w:rsid w:val="006D3F0F"/>
    <w:rsid w:val="006D6478"/>
    <w:rsid w:val="006E1569"/>
    <w:rsid w:val="006E2099"/>
    <w:rsid w:val="006E50FB"/>
    <w:rsid w:val="006E5A10"/>
    <w:rsid w:val="006F005A"/>
    <w:rsid w:val="006F0F76"/>
    <w:rsid w:val="006F34D5"/>
    <w:rsid w:val="006F4909"/>
    <w:rsid w:val="00700ED5"/>
    <w:rsid w:val="00701919"/>
    <w:rsid w:val="00706469"/>
    <w:rsid w:val="007070C2"/>
    <w:rsid w:val="00710B5E"/>
    <w:rsid w:val="0071348B"/>
    <w:rsid w:val="00713BAB"/>
    <w:rsid w:val="0072183E"/>
    <w:rsid w:val="00723384"/>
    <w:rsid w:val="00724D3E"/>
    <w:rsid w:val="007252CA"/>
    <w:rsid w:val="00725947"/>
    <w:rsid w:val="00727C44"/>
    <w:rsid w:val="00730849"/>
    <w:rsid w:val="007363A3"/>
    <w:rsid w:val="007403EE"/>
    <w:rsid w:val="00741236"/>
    <w:rsid w:val="00744F25"/>
    <w:rsid w:val="007469E7"/>
    <w:rsid w:val="00753536"/>
    <w:rsid w:val="007568B5"/>
    <w:rsid w:val="00756F07"/>
    <w:rsid w:val="007604B8"/>
    <w:rsid w:val="007639F5"/>
    <w:rsid w:val="0076549F"/>
    <w:rsid w:val="00767325"/>
    <w:rsid w:val="007707B2"/>
    <w:rsid w:val="0077099D"/>
    <w:rsid w:val="00772E00"/>
    <w:rsid w:val="0077655E"/>
    <w:rsid w:val="00776C9A"/>
    <w:rsid w:val="00777478"/>
    <w:rsid w:val="0078088E"/>
    <w:rsid w:val="00780C63"/>
    <w:rsid w:val="007863BA"/>
    <w:rsid w:val="007864B3"/>
    <w:rsid w:val="007870AD"/>
    <w:rsid w:val="0078731A"/>
    <w:rsid w:val="0079243F"/>
    <w:rsid w:val="00793117"/>
    <w:rsid w:val="00793537"/>
    <w:rsid w:val="00793EE5"/>
    <w:rsid w:val="0079499D"/>
    <w:rsid w:val="00795985"/>
    <w:rsid w:val="007A1693"/>
    <w:rsid w:val="007A2C82"/>
    <w:rsid w:val="007A470D"/>
    <w:rsid w:val="007A6654"/>
    <w:rsid w:val="007B05F4"/>
    <w:rsid w:val="007B4EE5"/>
    <w:rsid w:val="007B503B"/>
    <w:rsid w:val="007B5727"/>
    <w:rsid w:val="007B6AF1"/>
    <w:rsid w:val="007C19E0"/>
    <w:rsid w:val="007C2424"/>
    <w:rsid w:val="007C4A7C"/>
    <w:rsid w:val="007D0BD4"/>
    <w:rsid w:val="007D58CB"/>
    <w:rsid w:val="007D75EC"/>
    <w:rsid w:val="007E045F"/>
    <w:rsid w:val="007E1B43"/>
    <w:rsid w:val="007E1EAB"/>
    <w:rsid w:val="007E2301"/>
    <w:rsid w:val="007E73FA"/>
    <w:rsid w:val="007E7D27"/>
    <w:rsid w:val="007F37DF"/>
    <w:rsid w:val="007F5BBF"/>
    <w:rsid w:val="007F73C5"/>
    <w:rsid w:val="00801A68"/>
    <w:rsid w:val="00801C5C"/>
    <w:rsid w:val="00805A65"/>
    <w:rsid w:val="00806467"/>
    <w:rsid w:val="008105B5"/>
    <w:rsid w:val="00810B45"/>
    <w:rsid w:val="00817724"/>
    <w:rsid w:val="00817FBB"/>
    <w:rsid w:val="00825B29"/>
    <w:rsid w:val="00827ACD"/>
    <w:rsid w:val="00832E71"/>
    <w:rsid w:val="00834D67"/>
    <w:rsid w:val="008365FC"/>
    <w:rsid w:val="0085284C"/>
    <w:rsid w:val="00853BAC"/>
    <w:rsid w:val="0086221B"/>
    <w:rsid w:val="008677E5"/>
    <w:rsid w:val="008728C6"/>
    <w:rsid w:val="008742BF"/>
    <w:rsid w:val="00874B5C"/>
    <w:rsid w:val="00876018"/>
    <w:rsid w:val="0088265E"/>
    <w:rsid w:val="00882F43"/>
    <w:rsid w:val="008836B6"/>
    <w:rsid w:val="008850B5"/>
    <w:rsid w:val="008853E7"/>
    <w:rsid w:val="008872A6"/>
    <w:rsid w:val="00887884"/>
    <w:rsid w:val="00890AEB"/>
    <w:rsid w:val="0089317F"/>
    <w:rsid w:val="008949C2"/>
    <w:rsid w:val="008A0ED5"/>
    <w:rsid w:val="008A47E1"/>
    <w:rsid w:val="008A6479"/>
    <w:rsid w:val="008B35CB"/>
    <w:rsid w:val="008B635E"/>
    <w:rsid w:val="008B78F4"/>
    <w:rsid w:val="008C493F"/>
    <w:rsid w:val="008C4DD5"/>
    <w:rsid w:val="008D0D77"/>
    <w:rsid w:val="008D0FA0"/>
    <w:rsid w:val="008D114D"/>
    <w:rsid w:val="008D146A"/>
    <w:rsid w:val="008D2250"/>
    <w:rsid w:val="008D5238"/>
    <w:rsid w:val="008D53E5"/>
    <w:rsid w:val="008D58D0"/>
    <w:rsid w:val="008D5F18"/>
    <w:rsid w:val="008D687F"/>
    <w:rsid w:val="008D6F6E"/>
    <w:rsid w:val="008E0921"/>
    <w:rsid w:val="008E6C02"/>
    <w:rsid w:val="008F194C"/>
    <w:rsid w:val="008F1D0F"/>
    <w:rsid w:val="008F26AB"/>
    <w:rsid w:val="008F5F09"/>
    <w:rsid w:val="009043B1"/>
    <w:rsid w:val="0090535F"/>
    <w:rsid w:val="0091444D"/>
    <w:rsid w:val="00914EBA"/>
    <w:rsid w:val="009156D3"/>
    <w:rsid w:val="009162FF"/>
    <w:rsid w:val="00916B48"/>
    <w:rsid w:val="0092021C"/>
    <w:rsid w:val="0092183E"/>
    <w:rsid w:val="009256CA"/>
    <w:rsid w:val="009257A6"/>
    <w:rsid w:val="009278EF"/>
    <w:rsid w:val="00933734"/>
    <w:rsid w:val="00933F61"/>
    <w:rsid w:val="00940295"/>
    <w:rsid w:val="009403D0"/>
    <w:rsid w:val="00943684"/>
    <w:rsid w:val="0094569E"/>
    <w:rsid w:val="00946BDB"/>
    <w:rsid w:val="00950850"/>
    <w:rsid w:val="009530E1"/>
    <w:rsid w:val="00953214"/>
    <w:rsid w:val="009546D2"/>
    <w:rsid w:val="00955019"/>
    <w:rsid w:val="0095593F"/>
    <w:rsid w:val="00956626"/>
    <w:rsid w:val="00960D34"/>
    <w:rsid w:val="00962F66"/>
    <w:rsid w:val="0096320F"/>
    <w:rsid w:val="00965A03"/>
    <w:rsid w:val="00965EBC"/>
    <w:rsid w:val="00973D4B"/>
    <w:rsid w:val="0097460C"/>
    <w:rsid w:val="00981FF7"/>
    <w:rsid w:val="00984540"/>
    <w:rsid w:val="0098521F"/>
    <w:rsid w:val="0099172D"/>
    <w:rsid w:val="009937A5"/>
    <w:rsid w:val="00997D30"/>
    <w:rsid w:val="009A1D34"/>
    <w:rsid w:val="009A6930"/>
    <w:rsid w:val="009A7F46"/>
    <w:rsid w:val="009B1960"/>
    <w:rsid w:val="009B476A"/>
    <w:rsid w:val="009B71BD"/>
    <w:rsid w:val="009C2574"/>
    <w:rsid w:val="009C2607"/>
    <w:rsid w:val="009C3D0F"/>
    <w:rsid w:val="009C7AA2"/>
    <w:rsid w:val="009C7DF0"/>
    <w:rsid w:val="009D151B"/>
    <w:rsid w:val="009D2AE5"/>
    <w:rsid w:val="009D440D"/>
    <w:rsid w:val="009D5D9A"/>
    <w:rsid w:val="009D62A0"/>
    <w:rsid w:val="009E2384"/>
    <w:rsid w:val="009E29D6"/>
    <w:rsid w:val="009E5C38"/>
    <w:rsid w:val="009F1668"/>
    <w:rsid w:val="009F37A9"/>
    <w:rsid w:val="009F3884"/>
    <w:rsid w:val="009F5924"/>
    <w:rsid w:val="009F5ACA"/>
    <w:rsid w:val="009F62BE"/>
    <w:rsid w:val="009F6AE6"/>
    <w:rsid w:val="00A06160"/>
    <w:rsid w:val="00A0657B"/>
    <w:rsid w:val="00A07E4D"/>
    <w:rsid w:val="00A07EB2"/>
    <w:rsid w:val="00A102F1"/>
    <w:rsid w:val="00A113CA"/>
    <w:rsid w:val="00A17286"/>
    <w:rsid w:val="00A17CEA"/>
    <w:rsid w:val="00A22CC1"/>
    <w:rsid w:val="00A22E07"/>
    <w:rsid w:val="00A2664C"/>
    <w:rsid w:val="00A26C66"/>
    <w:rsid w:val="00A31C07"/>
    <w:rsid w:val="00A32A73"/>
    <w:rsid w:val="00A34EDE"/>
    <w:rsid w:val="00A35BA1"/>
    <w:rsid w:val="00A37A30"/>
    <w:rsid w:val="00A44F53"/>
    <w:rsid w:val="00A45BC2"/>
    <w:rsid w:val="00A46554"/>
    <w:rsid w:val="00A46C44"/>
    <w:rsid w:val="00A53CEC"/>
    <w:rsid w:val="00A5597E"/>
    <w:rsid w:val="00A55A3D"/>
    <w:rsid w:val="00A5626F"/>
    <w:rsid w:val="00A61D07"/>
    <w:rsid w:val="00A6446A"/>
    <w:rsid w:val="00A64B44"/>
    <w:rsid w:val="00A65879"/>
    <w:rsid w:val="00A663B0"/>
    <w:rsid w:val="00A674B2"/>
    <w:rsid w:val="00A74B58"/>
    <w:rsid w:val="00A75521"/>
    <w:rsid w:val="00A75F91"/>
    <w:rsid w:val="00A763D9"/>
    <w:rsid w:val="00A804D7"/>
    <w:rsid w:val="00A833BB"/>
    <w:rsid w:val="00A85EAB"/>
    <w:rsid w:val="00A8731B"/>
    <w:rsid w:val="00A90304"/>
    <w:rsid w:val="00A9226D"/>
    <w:rsid w:val="00A932B7"/>
    <w:rsid w:val="00A94B9D"/>
    <w:rsid w:val="00A95D61"/>
    <w:rsid w:val="00A96000"/>
    <w:rsid w:val="00AA0385"/>
    <w:rsid w:val="00AA0F91"/>
    <w:rsid w:val="00AA215B"/>
    <w:rsid w:val="00AA47F1"/>
    <w:rsid w:val="00AA63DD"/>
    <w:rsid w:val="00AB0A84"/>
    <w:rsid w:val="00AB209F"/>
    <w:rsid w:val="00AB217F"/>
    <w:rsid w:val="00AC0C7D"/>
    <w:rsid w:val="00AC1EB4"/>
    <w:rsid w:val="00AC6DA8"/>
    <w:rsid w:val="00AC74A9"/>
    <w:rsid w:val="00AC7841"/>
    <w:rsid w:val="00AD2AEB"/>
    <w:rsid w:val="00AE0913"/>
    <w:rsid w:val="00AE0F10"/>
    <w:rsid w:val="00AE14D6"/>
    <w:rsid w:val="00AE35DF"/>
    <w:rsid w:val="00AE424A"/>
    <w:rsid w:val="00AE476F"/>
    <w:rsid w:val="00AE707A"/>
    <w:rsid w:val="00AE7C63"/>
    <w:rsid w:val="00AF1160"/>
    <w:rsid w:val="00AF3894"/>
    <w:rsid w:val="00AF3AF4"/>
    <w:rsid w:val="00AF7B2B"/>
    <w:rsid w:val="00B01094"/>
    <w:rsid w:val="00B012BB"/>
    <w:rsid w:val="00B01E31"/>
    <w:rsid w:val="00B04905"/>
    <w:rsid w:val="00B0546F"/>
    <w:rsid w:val="00B1065F"/>
    <w:rsid w:val="00B109E3"/>
    <w:rsid w:val="00B13072"/>
    <w:rsid w:val="00B13495"/>
    <w:rsid w:val="00B15779"/>
    <w:rsid w:val="00B20E84"/>
    <w:rsid w:val="00B21252"/>
    <w:rsid w:val="00B21B47"/>
    <w:rsid w:val="00B22E5B"/>
    <w:rsid w:val="00B30B7B"/>
    <w:rsid w:val="00B337DE"/>
    <w:rsid w:val="00B343B3"/>
    <w:rsid w:val="00B4005C"/>
    <w:rsid w:val="00B40CFC"/>
    <w:rsid w:val="00B42223"/>
    <w:rsid w:val="00B46015"/>
    <w:rsid w:val="00B47048"/>
    <w:rsid w:val="00B47E78"/>
    <w:rsid w:val="00B528F8"/>
    <w:rsid w:val="00B569CD"/>
    <w:rsid w:val="00B61D3C"/>
    <w:rsid w:val="00B621E6"/>
    <w:rsid w:val="00B63F35"/>
    <w:rsid w:val="00B644AD"/>
    <w:rsid w:val="00B646D4"/>
    <w:rsid w:val="00B64E0B"/>
    <w:rsid w:val="00B65768"/>
    <w:rsid w:val="00B65918"/>
    <w:rsid w:val="00B70857"/>
    <w:rsid w:val="00B70887"/>
    <w:rsid w:val="00B70CA0"/>
    <w:rsid w:val="00B752CE"/>
    <w:rsid w:val="00B75872"/>
    <w:rsid w:val="00B76A77"/>
    <w:rsid w:val="00B772C2"/>
    <w:rsid w:val="00B80377"/>
    <w:rsid w:val="00B81826"/>
    <w:rsid w:val="00B8348B"/>
    <w:rsid w:val="00B846E5"/>
    <w:rsid w:val="00B9034B"/>
    <w:rsid w:val="00B91095"/>
    <w:rsid w:val="00B933C5"/>
    <w:rsid w:val="00B9383D"/>
    <w:rsid w:val="00BA070E"/>
    <w:rsid w:val="00BA4D1C"/>
    <w:rsid w:val="00BA7E2D"/>
    <w:rsid w:val="00BB1FBB"/>
    <w:rsid w:val="00BB2C1E"/>
    <w:rsid w:val="00BB34FF"/>
    <w:rsid w:val="00BB35B6"/>
    <w:rsid w:val="00BB5ACF"/>
    <w:rsid w:val="00BC50F2"/>
    <w:rsid w:val="00BC6C41"/>
    <w:rsid w:val="00BC778D"/>
    <w:rsid w:val="00BC7974"/>
    <w:rsid w:val="00BD24F4"/>
    <w:rsid w:val="00BD2737"/>
    <w:rsid w:val="00BD3347"/>
    <w:rsid w:val="00BD576B"/>
    <w:rsid w:val="00BD5CF3"/>
    <w:rsid w:val="00BD5FA0"/>
    <w:rsid w:val="00BD6C3B"/>
    <w:rsid w:val="00BE0231"/>
    <w:rsid w:val="00BE3E37"/>
    <w:rsid w:val="00BF1970"/>
    <w:rsid w:val="00BF2C14"/>
    <w:rsid w:val="00BF2E3D"/>
    <w:rsid w:val="00BF2FF5"/>
    <w:rsid w:val="00BF519C"/>
    <w:rsid w:val="00BF6341"/>
    <w:rsid w:val="00BF69C1"/>
    <w:rsid w:val="00C01FC8"/>
    <w:rsid w:val="00C0406F"/>
    <w:rsid w:val="00C04335"/>
    <w:rsid w:val="00C048E3"/>
    <w:rsid w:val="00C0596A"/>
    <w:rsid w:val="00C122A1"/>
    <w:rsid w:val="00C13CA6"/>
    <w:rsid w:val="00C14675"/>
    <w:rsid w:val="00C146A2"/>
    <w:rsid w:val="00C159BD"/>
    <w:rsid w:val="00C20865"/>
    <w:rsid w:val="00C261DE"/>
    <w:rsid w:val="00C27B17"/>
    <w:rsid w:val="00C32C4B"/>
    <w:rsid w:val="00C35B35"/>
    <w:rsid w:val="00C36446"/>
    <w:rsid w:val="00C376ED"/>
    <w:rsid w:val="00C442AC"/>
    <w:rsid w:val="00C44C87"/>
    <w:rsid w:val="00C47E00"/>
    <w:rsid w:val="00C5216F"/>
    <w:rsid w:val="00C54B72"/>
    <w:rsid w:val="00C571AE"/>
    <w:rsid w:val="00C576E4"/>
    <w:rsid w:val="00C60019"/>
    <w:rsid w:val="00C604AF"/>
    <w:rsid w:val="00C62831"/>
    <w:rsid w:val="00C634B0"/>
    <w:rsid w:val="00C63D04"/>
    <w:rsid w:val="00C6793A"/>
    <w:rsid w:val="00C7314A"/>
    <w:rsid w:val="00C741A2"/>
    <w:rsid w:val="00C80025"/>
    <w:rsid w:val="00C81C32"/>
    <w:rsid w:val="00C82D33"/>
    <w:rsid w:val="00C83ABB"/>
    <w:rsid w:val="00C84299"/>
    <w:rsid w:val="00C909FC"/>
    <w:rsid w:val="00C9166B"/>
    <w:rsid w:val="00C95375"/>
    <w:rsid w:val="00C95CA5"/>
    <w:rsid w:val="00C968B4"/>
    <w:rsid w:val="00C96C11"/>
    <w:rsid w:val="00CA6E29"/>
    <w:rsid w:val="00CA6E7E"/>
    <w:rsid w:val="00CB0D48"/>
    <w:rsid w:val="00CB23CB"/>
    <w:rsid w:val="00CB3EEB"/>
    <w:rsid w:val="00CB7283"/>
    <w:rsid w:val="00CC0394"/>
    <w:rsid w:val="00CC415D"/>
    <w:rsid w:val="00CC4D6D"/>
    <w:rsid w:val="00CD0B3F"/>
    <w:rsid w:val="00CD1E25"/>
    <w:rsid w:val="00CD2462"/>
    <w:rsid w:val="00CD3B78"/>
    <w:rsid w:val="00CD3E2F"/>
    <w:rsid w:val="00CD5A66"/>
    <w:rsid w:val="00CD76B1"/>
    <w:rsid w:val="00CD7A98"/>
    <w:rsid w:val="00CE2B0D"/>
    <w:rsid w:val="00CE6AA1"/>
    <w:rsid w:val="00CF2EE7"/>
    <w:rsid w:val="00CF6310"/>
    <w:rsid w:val="00CF7EDC"/>
    <w:rsid w:val="00D01278"/>
    <w:rsid w:val="00D021B8"/>
    <w:rsid w:val="00D043E1"/>
    <w:rsid w:val="00D06709"/>
    <w:rsid w:val="00D07113"/>
    <w:rsid w:val="00D07C14"/>
    <w:rsid w:val="00D10937"/>
    <w:rsid w:val="00D15D96"/>
    <w:rsid w:val="00D16741"/>
    <w:rsid w:val="00D17575"/>
    <w:rsid w:val="00D20878"/>
    <w:rsid w:val="00D22956"/>
    <w:rsid w:val="00D27D05"/>
    <w:rsid w:val="00D360B7"/>
    <w:rsid w:val="00D3613B"/>
    <w:rsid w:val="00D367DC"/>
    <w:rsid w:val="00D40F9F"/>
    <w:rsid w:val="00D45435"/>
    <w:rsid w:val="00D45E64"/>
    <w:rsid w:val="00D5063D"/>
    <w:rsid w:val="00D54CF9"/>
    <w:rsid w:val="00D550F0"/>
    <w:rsid w:val="00D60CC1"/>
    <w:rsid w:val="00D61B93"/>
    <w:rsid w:val="00D6451A"/>
    <w:rsid w:val="00D65B67"/>
    <w:rsid w:val="00D67920"/>
    <w:rsid w:val="00D67BC2"/>
    <w:rsid w:val="00D70D6E"/>
    <w:rsid w:val="00D76A10"/>
    <w:rsid w:val="00D77422"/>
    <w:rsid w:val="00D80487"/>
    <w:rsid w:val="00D849D4"/>
    <w:rsid w:val="00D87927"/>
    <w:rsid w:val="00D9040C"/>
    <w:rsid w:val="00D90B13"/>
    <w:rsid w:val="00D93067"/>
    <w:rsid w:val="00D97E65"/>
    <w:rsid w:val="00DA5652"/>
    <w:rsid w:val="00DA6EE4"/>
    <w:rsid w:val="00DB242B"/>
    <w:rsid w:val="00DB5A61"/>
    <w:rsid w:val="00DC15BB"/>
    <w:rsid w:val="00DC2478"/>
    <w:rsid w:val="00DC4DB9"/>
    <w:rsid w:val="00DD4016"/>
    <w:rsid w:val="00DD56A0"/>
    <w:rsid w:val="00DD6D43"/>
    <w:rsid w:val="00DD7155"/>
    <w:rsid w:val="00DE0125"/>
    <w:rsid w:val="00DE2B56"/>
    <w:rsid w:val="00DE2D48"/>
    <w:rsid w:val="00DE5D37"/>
    <w:rsid w:val="00DF62A3"/>
    <w:rsid w:val="00E0260B"/>
    <w:rsid w:val="00E02713"/>
    <w:rsid w:val="00E10141"/>
    <w:rsid w:val="00E103AA"/>
    <w:rsid w:val="00E14505"/>
    <w:rsid w:val="00E14C02"/>
    <w:rsid w:val="00E2619F"/>
    <w:rsid w:val="00E26C0E"/>
    <w:rsid w:val="00E27749"/>
    <w:rsid w:val="00E30C56"/>
    <w:rsid w:val="00E321B1"/>
    <w:rsid w:val="00E32427"/>
    <w:rsid w:val="00E32449"/>
    <w:rsid w:val="00E325C2"/>
    <w:rsid w:val="00E3502C"/>
    <w:rsid w:val="00E35400"/>
    <w:rsid w:val="00E40F0B"/>
    <w:rsid w:val="00E470C4"/>
    <w:rsid w:val="00E47457"/>
    <w:rsid w:val="00E519A2"/>
    <w:rsid w:val="00E51A95"/>
    <w:rsid w:val="00E52041"/>
    <w:rsid w:val="00E5369C"/>
    <w:rsid w:val="00E56E78"/>
    <w:rsid w:val="00E57F09"/>
    <w:rsid w:val="00E60744"/>
    <w:rsid w:val="00E60A45"/>
    <w:rsid w:val="00E629C3"/>
    <w:rsid w:val="00E65259"/>
    <w:rsid w:val="00E73602"/>
    <w:rsid w:val="00E81E1C"/>
    <w:rsid w:val="00E829C1"/>
    <w:rsid w:val="00E82C37"/>
    <w:rsid w:val="00E83B70"/>
    <w:rsid w:val="00E8401A"/>
    <w:rsid w:val="00E84072"/>
    <w:rsid w:val="00E86D89"/>
    <w:rsid w:val="00E9057F"/>
    <w:rsid w:val="00E9149D"/>
    <w:rsid w:val="00E94DF9"/>
    <w:rsid w:val="00E96D9C"/>
    <w:rsid w:val="00EA0F3D"/>
    <w:rsid w:val="00EA20AA"/>
    <w:rsid w:val="00EA2FDA"/>
    <w:rsid w:val="00EA67C2"/>
    <w:rsid w:val="00EA7B71"/>
    <w:rsid w:val="00EB0016"/>
    <w:rsid w:val="00EB29EF"/>
    <w:rsid w:val="00EB2F37"/>
    <w:rsid w:val="00EB3C22"/>
    <w:rsid w:val="00EB50BC"/>
    <w:rsid w:val="00EB55B0"/>
    <w:rsid w:val="00EB5B65"/>
    <w:rsid w:val="00EC10FF"/>
    <w:rsid w:val="00EC283B"/>
    <w:rsid w:val="00ED0A3E"/>
    <w:rsid w:val="00ED1F19"/>
    <w:rsid w:val="00ED4175"/>
    <w:rsid w:val="00ED62A4"/>
    <w:rsid w:val="00ED7F60"/>
    <w:rsid w:val="00EE4B93"/>
    <w:rsid w:val="00EE6083"/>
    <w:rsid w:val="00EF1A5D"/>
    <w:rsid w:val="00EF2581"/>
    <w:rsid w:val="00EF3BEE"/>
    <w:rsid w:val="00EF42D4"/>
    <w:rsid w:val="00EF4843"/>
    <w:rsid w:val="00EF5B24"/>
    <w:rsid w:val="00EF65B4"/>
    <w:rsid w:val="00EF7C71"/>
    <w:rsid w:val="00F017EC"/>
    <w:rsid w:val="00F020FE"/>
    <w:rsid w:val="00F036E7"/>
    <w:rsid w:val="00F059E4"/>
    <w:rsid w:val="00F11131"/>
    <w:rsid w:val="00F117D6"/>
    <w:rsid w:val="00F16337"/>
    <w:rsid w:val="00F17CC8"/>
    <w:rsid w:val="00F20C94"/>
    <w:rsid w:val="00F21C9E"/>
    <w:rsid w:val="00F22B86"/>
    <w:rsid w:val="00F24244"/>
    <w:rsid w:val="00F24FCE"/>
    <w:rsid w:val="00F263FF"/>
    <w:rsid w:val="00F2654C"/>
    <w:rsid w:val="00F2679C"/>
    <w:rsid w:val="00F27130"/>
    <w:rsid w:val="00F305E2"/>
    <w:rsid w:val="00F331FF"/>
    <w:rsid w:val="00F339E1"/>
    <w:rsid w:val="00F34BAD"/>
    <w:rsid w:val="00F358BA"/>
    <w:rsid w:val="00F36BE8"/>
    <w:rsid w:val="00F379EF"/>
    <w:rsid w:val="00F43A9A"/>
    <w:rsid w:val="00F446D2"/>
    <w:rsid w:val="00F463C2"/>
    <w:rsid w:val="00F46F7B"/>
    <w:rsid w:val="00F50552"/>
    <w:rsid w:val="00F507E8"/>
    <w:rsid w:val="00F50A40"/>
    <w:rsid w:val="00F52C28"/>
    <w:rsid w:val="00F53C23"/>
    <w:rsid w:val="00F623BA"/>
    <w:rsid w:val="00F66927"/>
    <w:rsid w:val="00F71B09"/>
    <w:rsid w:val="00F73A0C"/>
    <w:rsid w:val="00F76975"/>
    <w:rsid w:val="00F77139"/>
    <w:rsid w:val="00F80D9E"/>
    <w:rsid w:val="00F8394F"/>
    <w:rsid w:val="00F8626B"/>
    <w:rsid w:val="00F86AFF"/>
    <w:rsid w:val="00F87883"/>
    <w:rsid w:val="00F922B8"/>
    <w:rsid w:val="00F92BE1"/>
    <w:rsid w:val="00F97855"/>
    <w:rsid w:val="00F97E64"/>
    <w:rsid w:val="00FA02AC"/>
    <w:rsid w:val="00FA1DBC"/>
    <w:rsid w:val="00FA2313"/>
    <w:rsid w:val="00FA2DCC"/>
    <w:rsid w:val="00FA3CA6"/>
    <w:rsid w:val="00FB3FFB"/>
    <w:rsid w:val="00FB60C9"/>
    <w:rsid w:val="00FB7DA7"/>
    <w:rsid w:val="00FC12E7"/>
    <w:rsid w:val="00FC33D4"/>
    <w:rsid w:val="00FC6282"/>
    <w:rsid w:val="00FC6889"/>
    <w:rsid w:val="00FC73D0"/>
    <w:rsid w:val="00FD0CC5"/>
    <w:rsid w:val="00FD0F1A"/>
    <w:rsid w:val="00FD294C"/>
    <w:rsid w:val="00FD460D"/>
    <w:rsid w:val="00FD4AE7"/>
    <w:rsid w:val="00FD59B2"/>
    <w:rsid w:val="00FE4F95"/>
    <w:rsid w:val="00FE5FA3"/>
    <w:rsid w:val="00FE6858"/>
    <w:rsid w:val="00FE6CDC"/>
    <w:rsid w:val="00FE7F20"/>
    <w:rsid w:val="00FF0BFF"/>
    <w:rsid w:val="00FF24B8"/>
    <w:rsid w:val="00FF56E2"/>
    <w:rsid w:val="00FF6C8D"/>
    <w:rsid w:val="012A5D20"/>
    <w:rsid w:val="016043AA"/>
    <w:rsid w:val="016F7E5E"/>
    <w:rsid w:val="01847BEE"/>
    <w:rsid w:val="01AE5F86"/>
    <w:rsid w:val="01EC3E90"/>
    <w:rsid w:val="02E04E44"/>
    <w:rsid w:val="031B2C7F"/>
    <w:rsid w:val="03220979"/>
    <w:rsid w:val="03425188"/>
    <w:rsid w:val="0352031B"/>
    <w:rsid w:val="03E219EE"/>
    <w:rsid w:val="03FD05D6"/>
    <w:rsid w:val="041842DF"/>
    <w:rsid w:val="04552DBC"/>
    <w:rsid w:val="04BC6320"/>
    <w:rsid w:val="04DB118D"/>
    <w:rsid w:val="050E236F"/>
    <w:rsid w:val="052B5B96"/>
    <w:rsid w:val="056A57F8"/>
    <w:rsid w:val="05A0746B"/>
    <w:rsid w:val="05DA68EB"/>
    <w:rsid w:val="062C0CFF"/>
    <w:rsid w:val="06862B05"/>
    <w:rsid w:val="06F01D4C"/>
    <w:rsid w:val="0726465D"/>
    <w:rsid w:val="072C146F"/>
    <w:rsid w:val="077010BF"/>
    <w:rsid w:val="079254DA"/>
    <w:rsid w:val="07BF6F2E"/>
    <w:rsid w:val="07C630F6"/>
    <w:rsid w:val="086C5D2B"/>
    <w:rsid w:val="08780DE9"/>
    <w:rsid w:val="08872B64"/>
    <w:rsid w:val="08B550AD"/>
    <w:rsid w:val="08CE609D"/>
    <w:rsid w:val="08FF28A8"/>
    <w:rsid w:val="09050820"/>
    <w:rsid w:val="0923007D"/>
    <w:rsid w:val="092E2A00"/>
    <w:rsid w:val="093B39BB"/>
    <w:rsid w:val="09737DD1"/>
    <w:rsid w:val="09815806"/>
    <w:rsid w:val="09874344"/>
    <w:rsid w:val="0A083831"/>
    <w:rsid w:val="0AFB3396"/>
    <w:rsid w:val="0B127A29"/>
    <w:rsid w:val="0B136931"/>
    <w:rsid w:val="0B5A52BC"/>
    <w:rsid w:val="0BBE4AEF"/>
    <w:rsid w:val="0CE81894"/>
    <w:rsid w:val="0D1436BE"/>
    <w:rsid w:val="0D4B4161"/>
    <w:rsid w:val="0D611BD6"/>
    <w:rsid w:val="0D89320B"/>
    <w:rsid w:val="0DB77247"/>
    <w:rsid w:val="0E2F5830"/>
    <w:rsid w:val="0E385565"/>
    <w:rsid w:val="0E83792A"/>
    <w:rsid w:val="0E895433"/>
    <w:rsid w:val="0EA855E3"/>
    <w:rsid w:val="0EDE00E9"/>
    <w:rsid w:val="0F157098"/>
    <w:rsid w:val="0F1E2E4D"/>
    <w:rsid w:val="0F5464F2"/>
    <w:rsid w:val="0F5B4403"/>
    <w:rsid w:val="0F81030D"/>
    <w:rsid w:val="0F8B40B0"/>
    <w:rsid w:val="0F9957B8"/>
    <w:rsid w:val="0FBA7DA5"/>
    <w:rsid w:val="0FC1070A"/>
    <w:rsid w:val="101E5B5C"/>
    <w:rsid w:val="107C6040"/>
    <w:rsid w:val="10955DB1"/>
    <w:rsid w:val="10D8541E"/>
    <w:rsid w:val="10FB3C68"/>
    <w:rsid w:val="115C0D2C"/>
    <w:rsid w:val="117761B9"/>
    <w:rsid w:val="122B27B2"/>
    <w:rsid w:val="126D6927"/>
    <w:rsid w:val="127114F1"/>
    <w:rsid w:val="12802AFE"/>
    <w:rsid w:val="12F06A3A"/>
    <w:rsid w:val="12F45E3F"/>
    <w:rsid w:val="13274D28"/>
    <w:rsid w:val="135A21C1"/>
    <w:rsid w:val="13A72109"/>
    <w:rsid w:val="13AC16D1"/>
    <w:rsid w:val="13C46A1B"/>
    <w:rsid w:val="13FF3F7A"/>
    <w:rsid w:val="14B06F9F"/>
    <w:rsid w:val="14B84E6C"/>
    <w:rsid w:val="14C008C7"/>
    <w:rsid w:val="14DB04C0"/>
    <w:rsid w:val="15C0443A"/>
    <w:rsid w:val="15CE54D4"/>
    <w:rsid w:val="15D1541F"/>
    <w:rsid w:val="15D55597"/>
    <w:rsid w:val="15DB44F0"/>
    <w:rsid w:val="164F1703"/>
    <w:rsid w:val="16A11295"/>
    <w:rsid w:val="16B9075A"/>
    <w:rsid w:val="16C531D6"/>
    <w:rsid w:val="171C6B6E"/>
    <w:rsid w:val="173B219D"/>
    <w:rsid w:val="17421031"/>
    <w:rsid w:val="17780248"/>
    <w:rsid w:val="17AC05D4"/>
    <w:rsid w:val="17BD3EAD"/>
    <w:rsid w:val="17D62083"/>
    <w:rsid w:val="181502A0"/>
    <w:rsid w:val="18356139"/>
    <w:rsid w:val="18BE7CE5"/>
    <w:rsid w:val="18DA68F2"/>
    <w:rsid w:val="19157D18"/>
    <w:rsid w:val="194B54E8"/>
    <w:rsid w:val="19524AC9"/>
    <w:rsid w:val="19536BC4"/>
    <w:rsid w:val="19725DF0"/>
    <w:rsid w:val="19744A3F"/>
    <w:rsid w:val="19BB737F"/>
    <w:rsid w:val="19D76D7C"/>
    <w:rsid w:val="19ED659F"/>
    <w:rsid w:val="1A0F4FD6"/>
    <w:rsid w:val="1A9A04D5"/>
    <w:rsid w:val="1B0B18E8"/>
    <w:rsid w:val="1B8F5B60"/>
    <w:rsid w:val="1BC2442C"/>
    <w:rsid w:val="1C6E7E6B"/>
    <w:rsid w:val="1C941D0D"/>
    <w:rsid w:val="1CEB6DC6"/>
    <w:rsid w:val="1CF917A7"/>
    <w:rsid w:val="1D77076C"/>
    <w:rsid w:val="1DF341A9"/>
    <w:rsid w:val="1E032835"/>
    <w:rsid w:val="1E1759C9"/>
    <w:rsid w:val="1E677FD3"/>
    <w:rsid w:val="1E6A399F"/>
    <w:rsid w:val="1E7753E7"/>
    <w:rsid w:val="1EC910A4"/>
    <w:rsid w:val="1EDF295B"/>
    <w:rsid w:val="1F2B5BA0"/>
    <w:rsid w:val="1FE4051E"/>
    <w:rsid w:val="201C7BDE"/>
    <w:rsid w:val="20831A0C"/>
    <w:rsid w:val="20A651C5"/>
    <w:rsid w:val="20E04156"/>
    <w:rsid w:val="20F638AD"/>
    <w:rsid w:val="215E279F"/>
    <w:rsid w:val="21612AEE"/>
    <w:rsid w:val="21EF7359"/>
    <w:rsid w:val="21F04E7F"/>
    <w:rsid w:val="21FE01B0"/>
    <w:rsid w:val="224A181A"/>
    <w:rsid w:val="224E4407"/>
    <w:rsid w:val="22794E74"/>
    <w:rsid w:val="22903A83"/>
    <w:rsid w:val="22982947"/>
    <w:rsid w:val="22A53EBB"/>
    <w:rsid w:val="22CC1448"/>
    <w:rsid w:val="22E449E3"/>
    <w:rsid w:val="230905A6"/>
    <w:rsid w:val="230A1F70"/>
    <w:rsid w:val="2329689A"/>
    <w:rsid w:val="232D020A"/>
    <w:rsid w:val="23376FB6"/>
    <w:rsid w:val="2338088B"/>
    <w:rsid w:val="23863CED"/>
    <w:rsid w:val="238F0702"/>
    <w:rsid w:val="23C044F1"/>
    <w:rsid w:val="23ED1535"/>
    <w:rsid w:val="24374FE7"/>
    <w:rsid w:val="247104F9"/>
    <w:rsid w:val="24A93651"/>
    <w:rsid w:val="24AB25FD"/>
    <w:rsid w:val="250F7D12"/>
    <w:rsid w:val="25546BA5"/>
    <w:rsid w:val="25706402"/>
    <w:rsid w:val="2584600A"/>
    <w:rsid w:val="258B4147"/>
    <w:rsid w:val="25C23F14"/>
    <w:rsid w:val="25C97EC1"/>
    <w:rsid w:val="25D56865"/>
    <w:rsid w:val="25DA4676"/>
    <w:rsid w:val="260B672B"/>
    <w:rsid w:val="26440D44"/>
    <w:rsid w:val="267267AA"/>
    <w:rsid w:val="268D7140"/>
    <w:rsid w:val="26D44D6F"/>
    <w:rsid w:val="26EB3E67"/>
    <w:rsid w:val="26F86CAF"/>
    <w:rsid w:val="273B094A"/>
    <w:rsid w:val="277B51EB"/>
    <w:rsid w:val="27D36DD5"/>
    <w:rsid w:val="28A04188"/>
    <w:rsid w:val="28BB2AE0"/>
    <w:rsid w:val="295949AF"/>
    <w:rsid w:val="296C128F"/>
    <w:rsid w:val="29F838E2"/>
    <w:rsid w:val="2A5E151F"/>
    <w:rsid w:val="2A7F4FF2"/>
    <w:rsid w:val="2B3D6A88"/>
    <w:rsid w:val="2B911481"/>
    <w:rsid w:val="2BCE4F67"/>
    <w:rsid w:val="2BDE7B6E"/>
    <w:rsid w:val="2BF37A45"/>
    <w:rsid w:val="2C171E70"/>
    <w:rsid w:val="2C2A79D9"/>
    <w:rsid w:val="2C491D5B"/>
    <w:rsid w:val="2C7A6610"/>
    <w:rsid w:val="2C8115F1"/>
    <w:rsid w:val="2CBE700B"/>
    <w:rsid w:val="2CE35D0C"/>
    <w:rsid w:val="2CE672BA"/>
    <w:rsid w:val="2D052579"/>
    <w:rsid w:val="2D1F6963"/>
    <w:rsid w:val="2D8C0151"/>
    <w:rsid w:val="2D9B6DCB"/>
    <w:rsid w:val="2E0A551A"/>
    <w:rsid w:val="2E1D06A0"/>
    <w:rsid w:val="2E305AF9"/>
    <w:rsid w:val="2E5F7614"/>
    <w:rsid w:val="2EE1627B"/>
    <w:rsid w:val="2EE53B12"/>
    <w:rsid w:val="2F004E99"/>
    <w:rsid w:val="2F5F4C0D"/>
    <w:rsid w:val="300541EB"/>
    <w:rsid w:val="301B13F8"/>
    <w:rsid w:val="308568A9"/>
    <w:rsid w:val="30D47EF7"/>
    <w:rsid w:val="30F37FDC"/>
    <w:rsid w:val="30F616F7"/>
    <w:rsid w:val="316F3FFE"/>
    <w:rsid w:val="31903F88"/>
    <w:rsid w:val="31CD6F8B"/>
    <w:rsid w:val="3207249C"/>
    <w:rsid w:val="3208770F"/>
    <w:rsid w:val="325A6A70"/>
    <w:rsid w:val="32851613"/>
    <w:rsid w:val="32AB107A"/>
    <w:rsid w:val="32B80A68"/>
    <w:rsid w:val="32E1474C"/>
    <w:rsid w:val="32EB76C8"/>
    <w:rsid w:val="3310356A"/>
    <w:rsid w:val="33152997"/>
    <w:rsid w:val="332350B4"/>
    <w:rsid w:val="33AD2BD0"/>
    <w:rsid w:val="33C80B1F"/>
    <w:rsid w:val="33F97BC3"/>
    <w:rsid w:val="34125129"/>
    <w:rsid w:val="3428494C"/>
    <w:rsid w:val="34504560"/>
    <w:rsid w:val="34781990"/>
    <w:rsid w:val="347E6B80"/>
    <w:rsid w:val="34CA4BCA"/>
    <w:rsid w:val="34CE557D"/>
    <w:rsid w:val="34D310B7"/>
    <w:rsid w:val="34F747DB"/>
    <w:rsid w:val="35040F15"/>
    <w:rsid w:val="350925D2"/>
    <w:rsid w:val="354B26A0"/>
    <w:rsid w:val="35505F08"/>
    <w:rsid w:val="355E3520"/>
    <w:rsid w:val="357C0AAC"/>
    <w:rsid w:val="35BB30AE"/>
    <w:rsid w:val="35EB5C31"/>
    <w:rsid w:val="361B6516"/>
    <w:rsid w:val="37482601"/>
    <w:rsid w:val="3796349C"/>
    <w:rsid w:val="37D6109D"/>
    <w:rsid w:val="37FC64D6"/>
    <w:rsid w:val="384F3589"/>
    <w:rsid w:val="385E6A10"/>
    <w:rsid w:val="38CA00EF"/>
    <w:rsid w:val="39006B30"/>
    <w:rsid w:val="390278E3"/>
    <w:rsid w:val="39194315"/>
    <w:rsid w:val="39253208"/>
    <w:rsid w:val="394B7113"/>
    <w:rsid w:val="39723147"/>
    <w:rsid w:val="398720B8"/>
    <w:rsid w:val="398A7F08"/>
    <w:rsid w:val="39A44A75"/>
    <w:rsid w:val="3A0D76D7"/>
    <w:rsid w:val="3A824DB6"/>
    <w:rsid w:val="3A8A3C6B"/>
    <w:rsid w:val="3A976388"/>
    <w:rsid w:val="3AE138A5"/>
    <w:rsid w:val="3AE25855"/>
    <w:rsid w:val="3B0A6B5A"/>
    <w:rsid w:val="3B20637D"/>
    <w:rsid w:val="3B4402BD"/>
    <w:rsid w:val="3B9052B1"/>
    <w:rsid w:val="3BE2110A"/>
    <w:rsid w:val="3C0944DD"/>
    <w:rsid w:val="3C1E76F7"/>
    <w:rsid w:val="3C90308E"/>
    <w:rsid w:val="3C964B49"/>
    <w:rsid w:val="3CAA0A65"/>
    <w:rsid w:val="3CD76F0F"/>
    <w:rsid w:val="3CE533DA"/>
    <w:rsid w:val="3CE93ED0"/>
    <w:rsid w:val="3CF705BE"/>
    <w:rsid w:val="3CF7310E"/>
    <w:rsid w:val="3D1724B9"/>
    <w:rsid w:val="3D477BF1"/>
    <w:rsid w:val="3D4B6B5D"/>
    <w:rsid w:val="3D69083C"/>
    <w:rsid w:val="3D6C3AFB"/>
    <w:rsid w:val="3DC92CFC"/>
    <w:rsid w:val="3DC94AAA"/>
    <w:rsid w:val="3DFD6502"/>
    <w:rsid w:val="3E3068D7"/>
    <w:rsid w:val="3E773C8E"/>
    <w:rsid w:val="3F044F05"/>
    <w:rsid w:val="3F782F0A"/>
    <w:rsid w:val="3FDB0AC5"/>
    <w:rsid w:val="405E2404"/>
    <w:rsid w:val="406665E0"/>
    <w:rsid w:val="409F5F96"/>
    <w:rsid w:val="40E91450"/>
    <w:rsid w:val="413F73B1"/>
    <w:rsid w:val="415B5702"/>
    <w:rsid w:val="41973D7B"/>
    <w:rsid w:val="41A95B48"/>
    <w:rsid w:val="423D2E16"/>
    <w:rsid w:val="424010B3"/>
    <w:rsid w:val="424566C9"/>
    <w:rsid w:val="42477D0C"/>
    <w:rsid w:val="42D00689"/>
    <w:rsid w:val="42FA5706"/>
    <w:rsid w:val="430202E7"/>
    <w:rsid w:val="439C6B24"/>
    <w:rsid w:val="43F27C26"/>
    <w:rsid w:val="43F95BCA"/>
    <w:rsid w:val="43FF1225"/>
    <w:rsid w:val="44D74E22"/>
    <w:rsid w:val="44E956E5"/>
    <w:rsid w:val="450B3322"/>
    <w:rsid w:val="45101CAC"/>
    <w:rsid w:val="45817574"/>
    <w:rsid w:val="459C2AA4"/>
    <w:rsid w:val="46162269"/>
    <w:rsid w:val="46552058"/>
    <w:rsid w:val="466C691A"/>
    <w:rsid w:val="46EB783F"/>
    <w:rsid w:val="46F33378"/>
    <w:rsid w:val="47537399"/>
    <w:rsid w:val="476A2E5A"/>
    <w:rsid w:val="47C255AA"/>
    <w:rsid w:val="47DD38E3"/>
    <w:rsid w:val="486A0C38"/>
    <w:rsid w:val="48877A3B"/>
    <w:rsid w:val="48AC16A3"/>
    <w:rsid w:val="48B16866"/>
    <w:rsid w:val="495245DA"/>
    <w:rsid w:val="49AA39E1"/>
    <w:rsid w:val="49B44860"/>
    <w:rsid w:val="4A08476F"/>
    <w:rsid w:val="4A2173B9"/>
    <w:rsid w:val="4A5947D3"/>
    <w:rsid w:val="4A600544"/>
    <w:rsid w:val="4AA01CFD"/>
    <w:rsid w:val="4B1F3A04"/>
    <w:rsid w:val="4B2B6DA4"/>
    <w:rsid w:val="4B814C16"/>
    <w:rsid w:val="4BC146FF"/>
    <w:rsid w:val="4BD42F98"/>
    <w:rsid w:val="4BE56F53"/>
    <w:rsid w:val="4C83051A"/>
    <w:rsid w:val="4C860E5C"/>
    <w:rsid w:val="4CAA019C"/>
    <w:rsid w:val="4CAA1F4A"/>
    <w:rsid w:val="4D056DFA"/>
    <w:rsid w:val="4D3F6B37"/>
    <w:rsid w:val="4D4203D5"/>
    <w:rsid w:val="4DA84864"/>
    <w:rsid w:val="4DC250CE"/>
    <w:rsid w:val="4E140649"/>
    <w:rsid w:val="4E20508D"/>
    <w:rsid w:val="4E36686C"/>
    <w:rsid w:val="4E516B22"/>
    <w:rsid w:val="4E9B5FEF"/>
    <w:rsid w:val="4EEC684A"/>
    <w:rsid w:val="4F1326FD"/>
    <w:rsid w:val="4F65165E"/>
    <w:rsid w:val="4FD83A9B"/>
    <w:rsid w:val="5013598F"/>
    <w:rsid w:val="50414974"/>
    <w:rsid w:val="50975142"/>
    <w:rsid w:val="50A373DC"/>
    <w:rsid w:val="50DD5C10"/>
    <w:rsid w:val="519F5DF6"/>
    <w:rsid w:val="52157E66"/>
    <w:rsid w:val="52495D62"/>
    <w:rsid w:val="526E39F7"/>
    <w:rsid w:val="52EB0BC7"/>
    <w:rsid w:val="53281CAA"/>
    <w:rsid w:val="53C1331E"/>
    <w:rsid w:val="53D224C1"/>
    <w:rsid w:val="542E520F"/>
    <w:rsid w:val="5447356B"/>
    <w:rsid w:val="544F3B03"/>
    <w:rsid w:val="54770964"/>
    <w:rsid w:val="54843325"/>
    <w:rsid w:val="549C486F"/>
    <w:rsid w:val="55041B22"/>
    <w:rsid w:val="55344AA7"/>
    <w:rsid w:val="554B1700"/>
    <w:rsid w:val="55A50606"/>
    <w:rsid w:val="564927D4"/>
    <w:rsid w:val="570B4089"/>
    <w:rsid w:val="57613847"/>
    <w:rsid w:val="58466FCB"/>
    <w:rsid w:val="586631C9"/>
    <w:rsid w:val="587F428B"/>
    <w:rsid w:val="58BF3F38"/>
    <w:rsid w:val="58D958B3"/>
    <w:rsid w:val="59967ADE"/>
    <w:rsid w:val="59B872B1"/>
    <w:rsid w:val="59BC6E34"/>
    <w:rsid w:val="59BD150F"/>
    <w:rsid w:val="59BE7007"/>
    <w:rsid w:val="59EE5BB4"/>
    <w:rsid w:val="5A4C4641"/>
    <w:rsid w:val="5A6776CD"/>
    <w:rsid w:val="5A753B98"/>
    <w:rsid w:val="5AA24261"/>
    <w:rsid w:val="5AB13C9A"/>
    <w:rsid w:val="5ABA6CDF"/>
    <w:rsid w:val="5AF0321E"/>
    <w:rsid w:val="5B0A1901"/>
    <w:rsid w:val="5B1E422F"/>
    <w:rsid w:val="5BB64468"/>
    <w:rsid w:val="5BB744A1"/>
    <w:rsid w:val="5BC534EB"/>
    <w:rsid w:val="5BEA5EBF"/>
    <w:rsid w:val="5C050F4B"/>
    <w:rsid w:val="5C69772C"/>
    <w:rsid w:val="5C797243"/>
    <w:rsid w:val="5C8F7FFA"/>
    <w:rsid w:val="5CAB1AF3"/>
    <w:rsid w:val="5CBD35D4"/>
    <w:rsid w:val="5CD32DF8"/>
    <w:rsid w:val="5D064F7B"/>
    <w:rsid w:val="5D3832A1"/>
    <w:rsid w:val="5D431EB6"/>
    <w:rsid w:val="5D600B2F"/>
    <w:rsid w:val="5D8B299D"/>
    <w:rsid w:val="5E026497"/>
    <w:rsid w:val="5E8048B9"/>
    <w:rsid w:val="5E8A15AE"/>
    <w:rsid w:val="5F0B6879"/>
    <w:rsid w:val="5F1514A5"/>
    <w:rsid w:val="5F1F4295"/>
    <w:rsid w:val="5F590EF3"/>
    <w:rsid w:val="5F604B37"/>
    <w:rsid w:val="5FB07420"/>
    <w:rsid w:val="60526E95"/>
    <w:rsid w:val="60682DA2"/>
    <w:rsid w:val="60C3019E"/>
    <w:rsid w:val="60C55510"/>
    <w:rsid w:val="60C71FC5"/>
    <w:rsid w:val="611877D8"/>
    <w:rsid w:val="614E5143"/>
    <w:rsid w:val="614E6EF1"/>
    <w:rsid w:val="616A4C42"/>
    <w:rsid w:val="61996AEF"/>
    <w:rsid w:val="61C6765B"/>
    <w:rsid w:val="62215048"/>
    <w:rsid w:val="62856B1C"/>
    <w:rsid w:val="62A274F4"/>
    <w:rsid w:val="62C84A81"/>
    <w:rsid w:val="62EB76CE"/>
    <w:rsid w:val="630C682D"/>
    <w:rsid w:val="63506F50"/>
    <w:rsid w:val="637B37B9"/>
    <w:rsid w:val="63903338"/>
    <w:rsid w:val="63BA483E"/>
    <w:rsid w:val="6497295D"/>
    <w:rsid w:val="649D4417"/>
    <w:rsid w:val="64B74DAD"/>
    <w:rsid w:val="64DE616D"/>
    <w:rsid w:val="651B358E"/>
    <w:rsid w:val="65291798"/>
    <w:rsid w:val="65572968"/>
    <w:rsid w:val="65A92B46"/>
    <w:rsid w:val="65B512EC"/>
    <w:rsid w:val="65D73958"/>
    <w:rsid w:val="66081D64"/>
    <w:rsid w:val="666D7E19"/>
    <w:rsid w:val="669F35E7"/>
    <w:rsid w:val="66CD4D5B"/>
    <w:rsid w:val="66EF6A80"/>
    <w:rsid w:val="672B54FE"/>
    <w:rsid w:val="674D3306"/>
    <w:rsid w:val="67CF4715"/>
    <w:rsid w:val="67E61E25"/>
    <w:rsid w:val="680B5B3B"/>
    <w:rsid w:val="68610609"/>
    <w:rsid w:val="68792AA5"/>
    <w:rsid w:val="68832818"/>
    <w:rsid w:val="68AA68D9"/>
    <w:rsid w:val="68BC2510"/>
    <w:rsid w:val="68E63EB3"/>
    <w:rsid w:val="690802CD"/>
    <w:rsid w:val="690E2154"/>
    <w:rsid w:val="693E052C"/>
    <w:rsid w:val="694F3806"/>
    <w:rsid w:val="69982E1F"/>
    <w:rsid w:val="6A0D5B9B"/>
    <w:rsid w:val="6A161EAF"/>
    <w:rsid w:val="6A9A59E2"/>
    <w:rsid w:val="6A9D1D9D"/>
    <w:rsid w:val="6ABF1A1A"/>
    <w:rsid w:val="6AF02DC7"/>
    <w:rsid w:val="6B15282D"/>
    <w:rsid w:val="6B1B54E3"/>
    <w:rsid w:val="6B8C6F93"/>
    <w:rsid w:val="6BD149A6"/>
    <w:rsid w:val="6C1D7BEB"/>
    <w:rsid w:val="6C5A2BED"/>
    <w:rsid w:val="6C983716"/>
    <w:rsid w:val="6CDF3572"/>
    <w:rsid w:val="6CE34991"/>
    <w:rsid w:val="6D0A4613"/>
    <w:rsid w:val="6D6833CE"/>
    <w:rsid w:val="6DB22C06"/>
    <w:rsid w:val="6E200FA8"/>
    <w:rsid w:val="6E737F96"/>
    <w:rsid w:val="6E9E6C81"/>
    <w:rsid w:val="6EBE594C"/>
    <w:rsid w:val="6EF53556"/>
    <w:rsid w:val="6EF916AB"/>
    <w:rsid w:val="6F12155D"/>
    <w:rsid w:val="6F4A2D57"/>
    <w:rsid w:val="6F4D6A39"/>
    <w:rsid w:val="6F6177BD"/>
    <w:rsid w:val="6F7E3097"/>
    <w:rsid w:val="6F7E6BF3"/>
    <w:rsid w:val="6FA32AFD"/>
    <w:rsid w:val="701801D9"/>
    <w:rsid w:val="70710506"/>
    <w:rsid w:val="70887A97"/>
    <w:rsid w:val="70DD3DED"/>
    <w:rsid w:val="70DD5B9B"/>
    <w:rsid w:val="71164F84"/>
    <w:rsid w:val="714B0D57"/>
    <w:rsid w:val="71B87910"/>
    <w:rsid w:val="723D0492"/>
    <w:rsid w:val="726227FC"/>
    <w:rsid w:val="72686E03"/>
    <w:rsid w:val="72712C50"/>
    <w:rsid w:val="72A30B94"/>
    <w:rsid w:val="72C62D8B"/>
    <w:rsid w:val="738D1AFA"/>
    <w:rsid w:val="73F84820"/>
    <w:rsid w:val="74057244"/>
    <w:rsid w:val="741E6E0D"/>
    <w:rsid w:val="742F4960"/>
    <w:rsid w:val="743106D8"/>
    <w:rsid w:val="744272AA"/>
    <w:rsid w:val="74D06143"/>
    <w:rsid w:val="74F17E67"/>
    <w:rsid w:val="75473619"/>
    <w:rsid w:val="75622B13"/>
    <w:rsid w:val="757D0EA3"/>
    <w:rsid w:val="75F40586"/>
    <w:rsid w:val="76980B7D"/>
    <w:rsid w:val="76D46650"/>
    <w:rsid w:val="76DA5EF6"/>
    <w:rsid w:val="778C66DF"/>
    <w:rsid w:val="77E1274E"/>
    <w:rsid w:val="786A44A0"/>
    <w:rsid w:val="78AD0549"/>
    <w:rsid w:val="78B31A4B"/>
    <w:rsid w:val="78D37FAF"/>
    <w:rsid w:val="78EC72C3"/>
    <w:rsid w:val="78EE303B"/>
    <w:rsid w:val="792120BD"/>
    <w:rsid w:val="795E3D95"/>
    <w:rsid w:val="795F4838"/>
    <w:rsid w:val="79892D64"/>
    <w:rsid w:val="798A702D"/>
    <w:rsid w:val="79DF4732"/>
    <w:rsid w:val="7A21782E"/>
    <w:rsid w:val="7A2740A2"/>
    <w:rsid w:val="7A596109"/>
    <w:rsid w:val="7A666C01"/>
    <w:rsid w:val="7B2F5245"/>
    <w:rsid w:val="7B580C40"/>
    <w:rsid w:val="7B612AB0"/>
    <w:rsid w:val="7B6C4395"/>
    <w:rsid w:val="7BD65346"/>
    <w:rsid w:val="7BD92223"/>
    <w:rsid w:val="7BDD2EF3"/>
    <w:rsid w:val="7BF72207"/>
    <w:rsid w:val="7CB225D2"/>
    <w:rsid w:val="7CCB4BE3"/>
    <w:rsid w:val="7CE7227B"/>
    <w:rsid w:val="7CE81B50"/>
    <w:rsid w:val="7CE85FF3"/>
    <w:rsid w:val="7CFE5817"/>
    <w:rsid w:val="7D384885"/>
    <w:rsid w:val="7D602F17"/>
    <w:rsid w:val="7DB90074"/>
    <w:rsid w:val="7DCC4722"/>
    <w:rsid w:val="7DEF6F7A"/>
    <w:rsid w:val="7E1621A7"/>
    <w:rsid w:val="7E214C0D"/>
    <w:rsid w:val="7E3D3AFE"/>
    <w:rsid w:val="7E4073D6"/>
    <w:rsid w:val="7E462FD2"/>
    <w:rsid w:val="7E771F2C"/>
    <w:rsid w:val="7E7F74AA"/>
    <w:rsid w:val="7EB919F5"/>
    <w:rsid w:val="7ED8745F"/>
    <w:rsid w:val="7F311910"/>
    <w:rsid w:val="7F392B36"/>
    <w:rsid w:val="7F3F53DE"/>
    <w:rsid w:val="7F4D7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360" w:lineRule="auto"/>
      <w:ind w:firstLine="200" w:firstLineChars="200"/>
    </w:pPr>
    <w:rPr>
      <w:rFonts w:ascii="Calibri" w:hAnsi="Calibri" w:eastAsia="宋体" w:cs="宋体"/>
      <w:sz w:val="24"/>
      <w:szCs w:val="22"/>
      <w:lang w:val="en-US" w:eastAsia="zh-CN" w:bidi="ar-SA"/>
    </w:rPr>
  </w:style>
  <w:style w:type="paragraph" w:styleId="2">
    <w:name w:val="heading 1"/>
    <w:basedOn w:val="1"/>
    <w:next w:val="1"/>
    <w:link w:val="51"/>
    <w:qFormat/>
    <w:uiPriority w:val="9"/>
    <w:pPr>
      <w:jc w:val="center"/>
      <w:outlineLvl w:val="0"/>
    </w:pPr>
    <w:rPr>
      <w:rFonts w:ascii="Cambria" w:hAnsi="Cambria"/>
      <w:b/>
      <w:bCs/>
      <w:sz w:val="30"/>
      <w:szCs w:val="26"/>
    </w:rPr>
  </w:style>
  <w:style w:type="paragraph" w:styleId="3">
    <w:name w:val="heading 2"/>
    <w:basedOn w:val="1"/>
    <w:next w:val="1"/>
    <w:link w:val="52"/>
    <w:qFormat/>
    <w:uiPriority w:val="9"/>
    <w:pPr>
      <w:jc w:val="center"/>
      <w:outlineLvl w:val="1"/>
    </w:pPr>
    <w:rPr>
      <w:rFonts w:ascii="Cambria" w:hAnsi="Cambria"/>
      <w:b/>
      <w:bCs/>
      <w:sz w:val="28"/>
      <w:szCs w:val="26"/>
    </w:rPr>
  </w:style>
  <w:style w:type="paragraph" w:styleId="4">
    <w:name w:val="heading 3"/>
    <w:basedOn w:val="1"/>
    <w:next w:val="1"/>
    <w:link w:val="53"/>
    <w:qFormat/>
    <w:uiPriority w:val="0"/>
    <w:pPr>
      <w:ind w:firstLine="0" w:firstLineChars="0"/>
      <w:outlineLvl w:val="2"/>
    </w:pPr>
    <w:rPr>
      <w:rFonts w:ascii="Cambria" w:hAnsi="Cambria"/>
      <w:b/>
      <w:bCs/>
    </w:rPr>
  </w:style>
  <w:style w:type="paragraph" w:styleId="5">
    <w:name w:val="heading 4"/>
    <w:basedOn w:val="1"/>
    <w:next w:val="1"/>
    <w:link w:val="54"/>
    <w:qFormat/>
    <w:uiPriority w:val="0"/>
    <w:pPr>
      <w:ind w:firstLine="0" w:firstLineChars="0"/>
      <w:jc w:val="center"/>
      <w:outlineLvl w:val="3"/>
    </w:pPr>
    <w:rPr>
      <w:rFonts w:ascii="Cambria" w:hAnsi="Cambria"/>
      <w:b/>
      <w:bCs/>
      <w:iCs/>
      <w:sz w:val="30"/>
    </w:rPr>
  </w:style>
  <w:style w:type="paragraph" w:styleId="6">
    <w:name w:val="heading 5"/>
    <w:basedOn w:val="1"/>
    <w:next w:val="1"/>
    <w:link w:val="55"/>
    <w:qFormat/>
    <w:uiPriority w:val="9"/>
    <w:pPr>
      <w:spacing w:before="200"/>
      <w:outlineLvl w:val="4"/>
    </w:pPr>
    <w:rPr>
      <w:rFonts w:ascii="Cambria" w:hAnsi="Cambria"/>
      <w:b/>
      <w:bCs/>
      <w:color w:val="7F7F7F"/>
      <w:sz w:val="22"/>
    </w:rPr>
  </w:style>
  <w:style w:type="paragraph" w:styleId="7">
    <w:name w:val="heading 6"/>
    <w:basedOn w:val="1"/>
    <w:next w:val="1"/>
    <w:link w:val="56"/>
    <w:qFormat/>
    <w:uiPriority w:val="9"/>
    <w:pPr>
      <w:spacing w:after="200" w:line="360" w:lineRule="auto"/>
      <w:outlineLvl w:val="5"/>
    </w:pPr>
    <w:rPr>
      <w:rFonts w:ascii="Cambria" w:hAnsi="Cambria" w:eastAsia="Times New Roman" w:cs="宋体"/>
      <w:b/>
      <w:bCs/>
      <w:iCs/>
      <w:color w:val="7F7F7F"/>
      <w:sz w:val="24"/>
      <w:szCs w:val="22"/>
      <w:lang w:val="en-US" w:eastAsia="zh-CN" w:bidi="ar-SA"/>
    </w:rPr>
  </w:style>
  <w:style w:type="paragraph" w:styleId="8">
    <w:name w:val="heading 7"/>
    <w:basedOn w:val="1"/>
    <w:next w:val="1"/>
    <w:link w:val="57"/>
    <w:qFormat/>
    <w:uiPriority w:val="9"/>
    <w:pPr>
      <w:outlineLvl w:val="6"/>
    </w:pPr>
    <w:rPr>
      <w:rFonts w:ascii="Cambria" w:hAnsi="Cambria"/>
      <w:i/>
      <w:iCs/>
      <w:sz w:val="22"/>
    </w:rPr>
  </w:style>
  <w:style w:type="paragraph" w:styleId="9">
    <w:name w:val="heading 8"/>
    <w:basedOn w:val="1"/>
    <w:next w:val="1"/>
    <w:link w:val="58"/>
    <w:qFormat/>
    <w:uiPriority w:val="9"/>
    <w:pPr>
      <w:outlineLvl w:val="7"/>
    </w:pPr>
    <w:rPr>
      <w:rFonts w:ascii="Cambria" w:hAnsi="Cambria"/>
      <w:sz w:val="20"/>
      <w:szCs w:val="20"/>
    </w:rPr>
  </w:style>
  <w:style w:type="paragraph" w:styleId="10">
    <w:name w:val="heading 9"/>
    <w:basedOn w:val="1"/>
    <w:next w:val="11"/>
    <w:link w:val="59"/>
    <w:qFormat/>
    <w:uiPriority w:val="9"/>
    <w:pPr>
      <w:outlineLvl w:val="8"/>
    </w:pPr>
    <w:rPr>
      <w:rFonts w:ascii="Cambria" w:hAnsi="Cambria"/>
      <w:i/>
      <w:iCs/>
      <w:spacing w:val="5"/>
      <w:sz w:val="20"/>
      <w:szCs w:val="20"/>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val="0"/>
      <w:adjustRightInd/>
      <w:snapToGrid/>
      <w:spacing w:line="240" w:lineRule="auto"/>
      <w:ind w:firstLine="420" w:firstLineChars="0"/>
      <w:jc w:val="both"/>
    </w:pPr>
    <w:rPr>
      <w:rFonts w:ascii="Times New Roman" w:hAnsi="Times New Roman" w:cs="Times New Roman"/>
      <w:kern w:val="2"/>
      <w:sz w:val="21"/>
      <w:szCs w:val="20"/>
    </w:rPr>
  </w:style>
  <w:style w:type="paragraph" w:styleId="12">
    <w:name w:val="caption"/>
    <w:basedOn w:val="1"/>
    <w:next w:val="1"/>
    <w:qFormat/>
    <w:uiPriority w:val="35"/>
    <w:rPr>
      <w:rFonts w:ascii="Cambria" w:hAnsi="Cambria" w:eastAsia="黑体"/>
      <w:sz w:val="20"/>
      <w:szCs w:val="20"/>
    </w:rPr>
  </w:style>
  <w:style w:type="paragraph" w:styleId="13">
    <w:name w:val="Document Map"/>
    <w:basedOn w:val="1"/>
    <w:qFormat/>
    <w:uiPriority w:val="0"/>
    <w:pPr>
      <w:shd w:val="clear" w:color="auto" w:fill="000080"/>
    </w:pPr>
  </w:style>
  <w:style w:type="paragraph" w:styleId="14">
    <w:name w:val="toa heading"/>
    <w:basedOn w:val="1"/>
    <w:next w:val="1"/>
    <w:qFormat/>
    <w:uiPriority w:val="99"/>
    <w:pPr>
      <w:spacing w:before="120"/>
    </w:pPr>
    <w:rPr>
      <w:rFonts w:ascii="Cambria" w:hAnsi="Cambria"/>
    </w:rPr>
  </w:style>
  <w:style w:type="paragraph" w:styleId="15">
    <w:name w:val="annotation text"/>
    <w:basedOn w:val="1"/>
    <w:link w:val="81"/>
    <w:qFormat/>
    <w:uiPriority w:val="99"/>
  </w:style>
  <w:style w:type="paragraph" w:styleId="16">
    <w:name w:val="Body Text 3"/>
    <w:basedOn w:val="1"/>
    <w:next w:val="1"/>
    <w:qFormat/>
    <w:uiPriority w:val="0"/>
    <w:pPr>
      <w:widowControl w:val="0"/>
      <w:spacing w:line="240" w:lineRule="auto"/>
    </w:pPr>
    <w:rPr>
      <w:b/>
      <w:bCs/>
      <w:kern w:val="2"/>
      <w:szCs w:val="24"/>
    </w:rPr>
  </w:style>
  <w:style w:type="paragraph" w:styleId="17">
    <w:name w:val="Body Text"/>
    <w:basedOn w:val="1"/>
    <w:next w:val="18"/>
    <w:link w:val="74"/>
    <w:qFormat/>
    <w:uiPriority w:val="0"/>
    <w:pPr>
      <w:widowControl w:val="0"/>
      <w:adjustRightInd/>
      <w:snapToGrid/>
      <w:spacing w:line="240" w:lineRule="auto"/>
      <w:ind w:firstLine="0" w:firstLineChars="0"/>
      <w:jc w:val="both"/>
    </w:pPr>
    <w:rPr>
      <w:rFonts w:ascii="Times New Roman" w:hAnsi="Times New Roman" w:cs="Times New Roman"/>
      <w:kern w:val="2"/>
      <w:sz w:val="28"/>
      <w:szCs w:val="24"/>
    </w:rPr>
  </w:style>
  <w:style w:type="paragraph" w:styleId="18">
    <w:name w:val="header"/>
    <w:basedOn w:val="1"/>
    <w:link w:val="77"/>
    <w:qFormat/>
    <w:uiPriority w:val="0"/>
    <w:pPr>
      <w:pBdr>
        <w:bottom w:val="single" w:color="auto" w:sz="6" w:space="1"/>
      </w:pBdr>
      <w:tabs>
        <w:tab w:val="center" w:pos="4153"/>
        <w:tab w:val="right" w:pos="8306"/>
      </w:tabs>
      <w:spacing w:line="240" w:lineRule="auto"/>
      <w:jc w:val="center"/>
    </w:pPr>
    <w:rPr>
      <w:sz w:val="18"/>
      <w:szCs w:val="18"/>
    </w:rPr>
  </w:style>
  <w:style w:type="paragraph" w:styleId="19">
    <w:name w:val="Body Text Indent"/>
    <w:basedOn w:val="1"/>
    <w:next w:val="20"/>
    <w:link w:val="79"/>
    <w:qFormat/>
    <w:uiPriority w:val="99"/>
    <w:pPr>
      <w:spacing w:after="120"/>
      <w:ind w:left="420" w:leftChars="200"/>
    </w:pPr>
  </w:style>
  <w:style w:type="paragraph" w:styleId="20">
    <w:name w:val="envelope return"/>
    <w:basedOn w:val="1"/>
    <w:qFormat/>
    <w:uiPriority w:val="0"/>
    <w:rPr>
      <w:rFonts w:ascii="Arial" w:hAnsi="Arial"/>
    </w:rPr>
  </w:style>
  <w:style w:type="paragraph" w:styleId="21">
    <w:name w:val="toc 3"/>
    <w:basedOn w:val="1"/>
    <w:next w:val="1"/>
    <w:qFormat/>
    <w:uiPriority w:val="39"/>
    <w:pPr>
      <w:ind w:left="840" w:leftChars="400"/>
    </w:pPr>
  </w:style>
  <w:style w:type="paragraph" w:styleId="22">
    <w:name w:val="Plain Text"/>
    <w:basedOn w:val="1"/>
    <w:link w:val="87"/>
    <w:qFormat/>
    <w:uiPriority w:val="99"/>
    <w:pPr>
      <w:widowControl w:val="0"/>
      <w:adjustRightInd/>
      <w:snapToGrid/>
      <w:spacing w:line="240" w:lineRule="auto"/>
      <w:ind w:firstLine="0" w:firstLineChars="0"/>
      <w:jc w:val="both"/>
    </w:pPr>
    <w:rPr>
      <w:rFonts w:ascii="宋体" w:hAnsi="Courier New" w:cs="Courier New"/>
      <w:kern w:val="2"/>
      <w:sz w:val="21"/>
      <w:szCs w:val="21"/>
    </w:rPr>
  </w:style>
  <w:style w:type="paragraph" w:styleId="23">
    <w:name w:val="Date"/>
    <w:basedOn w:val="1"/>
    <w:next w:val="1"/>
    <w:link w:val="78"/>
    <w:qFormat/>
    <w:uiPriority w:val="99"/>
    <w:pPr>
      <w:ind w:left="100" w:leftChars="2500"/>
    </w:pPr>
  </w:style>
  <w:style w:type="paragraph" w:styleId="24">
    <w:name w:val="Body Text Indent 2"/>
    <w:basedOn w:val="1"/>
    <w:link w:val="83"/>
    <w:qFormat/>
    <w:uiPriority w:val="99"/>
    <w:pPr>
      <w:spacing w:after="120" w:line="480" w:lineRule="auto"/>
      <w:ind w:left="420" w:leftChars="200"/>
    </w:pPr>
  </w:style>
  <w:style w:type="paragraph" w:styleId="25">
    <w:name w:val="Balloon Text"/>
    <w:basedOn w:val="1"/>
    <w:link w:val="76"/>
    <w:qFormat/>
    <w:uiPriority w:val="99"/>
    <w:pPr>
      <w:spacing w:line="240" w:lineRule="auto"/>
    </w:pPr>
    <w:rPr>
      <w:sz w:val="18"/>
      <w:szCs w:val="18"/>
    </w:rPr>
  </w:style>
  <w:style w:type="paragraph" w:styleId="26">
    <w:name w:val="footer"/>
    <w:basedOn w:val="1"/>
    <w:link w:val="75"/>
    <w:qFormat/>
    <w:uiPriority w:val="99"/>
    <w:pPr>
      <w:widowControl w:val="0"/>
      <w:tabs>
        <w:tab w:val="center" w:pos="4153"/>
        <w:tab w:val="right" w:pos="8306"/>
      </w:tabs>
      <w:adjustRightInd/>
      <w:spacing w:line="240" w:lineRule="auto"/>
      <w:ind w:firstLine="0" w:firstLineChars="0"/>
    </w:pPr>
    <w:rPr>
      <w:rFonts w:ascii="Times New Roman" w:hAnsi="Times New Roman" w:cs="Times New Roman"/>
      <w:kern w:val="2"/>
      <w:sz w:val="18"/>
      <w:szCs w:val="18"/>
    </w:rPr>
  </w:style>
  <w:style w:type="paragraph" w:styleId="27">
    <w:name w:val="toc 1"/>
    <w:basedOn w:val="1"/>
    <w:next w:val="1"/>
    <w:qFormat/>
    <w:uiPriority w:val="39"/>
  </w:style>
  <w:style w:type="paragraph" w:styleId="28">
    <w:name w:val="Subtitle"/>
    <w:basedOn w:val="1"/>
    <w:next w:val="1"/>
    <w:link w:val="61"/>
    <w:qFormat/>
    <w:uiPriority w:val="0"/>
    <w:pPr>
      <w:spacing w:after="600"/>
    </w:pPr>
    <w:rPr>
      <w:rFonts w:ascii="Cambria" w:hAnsi="Cambria"/>
      <w:i/>
      <w:iCs/>
      <w:spacing w:val="13"/>
      <w:szCs w:val="24"/>
    </w:rPr>
  </w:style>
  <w:style w:type="paragraph" w:styleId="29">
    <w:name w:val="Body Text Indent 3"/>
    <w:basedOn w:val="1"/>
    <w:qFormat/>
    <w:uiPriority w:val="0"/>
    <w:pPr>
      <w:spacing w:after="120"/>
      <w:ind w:left="420" w:leftChars="200"/>
    </w:pPr>
    <w:rPr>
      <w:sz w:val="16"/>
      <w:szCs w:val="16"/>
    </w:rPr>
  </w:style>
  <w:style w:type="paragraph" w:styleId="30">
    <w:name w:val="toc 2"/>
    <w:basedOn w:val="1"/>
    <w:next w:val="1"/>
    <w:qFormat/>
    <w:uiPriority w:val="39"/>
    <w:pPr>
      <w:ind w:left="420" w:leftChars="200"/>
    </w:pPr>
  </w:style>
  <w:style w:type="paragraph" w:styleId="31">
    <w:name w:val="Body Text 2"/>
    <w:basedOn w:val="1"/>
    <w:link w:val="89"/>
    <w:qFormat/>
    <w:uiPriority w:val="99"/>
    <w:pPr>
      <w:spacing w:after="120" w:line="480" w:lineRule="auto"/>
    </w:pPr>
  </w:style>
  <w:style w:type="paragraph" w:styleId="3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szCs w:val="24"/>
    </w:rPr>
  </w:style>
  <w:style w:type="paragraph" w:styleId="33">
    <w:name w:val="Normal (Web)"/>
    <w:basedOn w:val="1"/>
    <w:qFormat/>
    <w:uiPriority w:val="0"/>
    <w:pPr>
      <w:adjustRightInd/>
      <w:snapToGrid/>
      <w:spacing w:before="100" w:beforeAutospacing="1" w:after="100" w:afterAutospacing="1" w:line="240" w:lineRule="auto"/>
      <w:ind w:firstLine="0" w:firstLineChars="0"/>
    </w:pPr>
    <w:rPr>
      <w:rFonts w:ascii="宋体" w:hAnsi="宋体" w:cs="Times New Roman"/>
      <w:sz w:val="18"/>
      <w:szCs w:val="18"/>
    </w:rPr>
  </w:style>
  <w:style w:type="paragraph" w:styleId="34">
    <w:name w:val="Title"/>
    <w:basedOn w:val="2"/>
    <w:next w:val="1"/>
    <w:link w:val="60"/>
    <w:qFormat/>
    <w:uiPriority w:val="0"/>
    <w:pPr>
      <w:spacing w:line="480" w:lineRule="auto"/>
    </w:pPr>
    <w:rPr>
      <w:rFonts w:ascii="Calibri" w:hAnsi="Calibri"/>
      <w:sz w:val="32"/>
      <w:szCs w:val="22"/>
    </w:rPr>
  </w:style>
  <w:style w:type="paragraph" w:styleId="35">
    <w:name w:val="annotation subject"/>
    <w:basedOn w:val="15"/>
    <w:next w:val="15"/>
    <w:link w:val="82"/>
    <w:qFormat/>
    <w:uiPriority w:val="0"/>
    <w:pPr>
      <w:widowControl w:val="0"/>
      <w:adjustRightInd/>
      <w:snapToGrid/>
      <w:spacing w:line="240" w:lineRule="auto"/>
      <w:ind w:firstLine="0" w:firstLineChars="0"/>
    </w:pPr>
    <w:rPr>
      <w:rFonts w:ascii="Times New Roman" w:hAnsi="Times New Roman" w:cs="Times New Roman"/>
      <w:b/>
      <w:bCs/>
      <w:kern w:val="2"/>
      <w:sz w:val="21"/>
      <w:szCs w:val="20"/>
    </w:rPr>
  </w:style>
  <w:style w:type="paragraph" w:styleId="36">
    <w:name w:val="Body Text First Indent"/>
    <w:basedOn w:val="17"/>
    <w:qFormat/>
    <w:uiPriority w:val="0"/>
    <w:pPr>
      <w:ind w:firstLine="420" w:firstLineChars="100"/>
    </w:pPr>
  </w:style>
  <w:style w:type="table" w:styleId="38">
    <w:name w:val="Table Grid"/>
    <w:basedOn w:val="3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0"/>
    <w:rPr>
      <w:b/>
      <w:bCs/>
    </w:rPr>
  </w:style>
  <w:style w:type="character" w:styleId="41">
    <w:name w:val="page number"/>
    <w:basedOn w:val="39"/>
    <w:qFormat/>
    <w:uiPriority w:val="0"/>
  </w:style>
  <w:style w:type="character" w:styleId="42">
    <w:name w:val="Emphasis"/>
    <w:qFormat/>
    <w:uiPriority w:val="20"/>
    <w:rPr>
      <w:b/>
      <w:bCs/>
      <w:i/>
      <w:iCs/>
      <w:spacing w:val="10"/>
      <w:shd w:val="clear" w:color="auto" w:fill="auto"/>
    </w:rPr>
  </w:style>
  <w:style w:type="character" w:styleId="43">
    <w:name w:val="Hyperlink"/>
    <w:basedOn w:val="39"/>
    <w:qFormat/>
    <w:uiPriority w:val="99"/>
    <w:rPr>
      <w:color w:val="0000FF"/>
      <w:u w:val="single"/>
    </w:rPr>
  </w:style>
  <w:style w:type="character" w:styleId="44">
    <w:name w:val="annotation reference"/>
    <w:basedOn w:val="39"/>
    <w:qFormat/>
    <w:uiPriority w:val="99"/>
    <w:rPr>
      <w:sz w:val="21"/>
      <w:szCs w:val="21"/>
    </w:rPr>
  </w:style>
  <w:style w:type="paragraph" w:customStyle="1" w:styleId="45">
    <w:name w:val="一级条标题"/>
    <w:basedOn w:val="46"/>
    <w:next w:val="47"/>
    <w:qFormat/>
    <w:uiPriority w:val="0"/>
    <w:pPr>
      <w:spacing w:line="240" w:lineRule="auto"/>
      <w:ind w:left="420"/>
      <w:outlineLvl w:val="2"/>
    </w:pPr>
    <w:rPr>
      <w:rFonts w:ascii="Times New Roman" w:eastAsia="宋体"/>
    </w:rPr>
  </w:style>
  <w:style w:type="paragraph" w:customStyle="1" w:styleId="46">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47">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48">
    <w:name w:val="列出段落1"/>
    <w:basedOn w:val="1"/>
    <w:qFormat/>
    <w:uiPriority w:val="34"/>
    <w:pPr>
      <w:ind w:left="720"/>
      <w:contextualSpacing/>
    </w:pPr>
  </w:style>
  <w:style w:type="paragraph" w:customStyle="1" w:styleId="49">
    <w:name w:val="表格文字"/>
    <w:basedOn w:val="50"/>
    <w:next w:val="17"/>
    <w:qFormat/>
    <w:uiPriority w:val="0"/>
  </w:style>
  <w:style w:type="paragraph" w:customStyle="1" w:styleId="50">
    <w:name w:val="表格文字图表文字"/>
    <w:basedOn w:val="1"/>
    <w:qFormat/>
    <w:uiPriority w:val="0"/>
    <w:pPr>
      <w:jc w:val="center"/>
    </w:pPr>
    <w:rPr>
      <w:color w:val="7030A0"/>
      <w:szCs w:val="20"/>
    </w:rPr>
  </w:style>
  <w:style w:type="character" w:customStyle="1" w:styleId="51">
    <w:name w:val="标题 1 Char"/>
    <w:basedOn w:val="39"/>
    <w:link w:val="2"/>
    <w:qFormat/>
    <w:uiPriority w:val="9"/>
    <w:rPr>
      <w:rFonts w:ascii="Cambria" w:hAnsi="Cambria" w:eastAsia="宋体" w:cs="宋体"/>
      <w:b/>
      <w:bCs/>
      <w:sz w:val="30"/>
      <w:szCs w:val="26"/>
    </w:rPr>
  </w:style>
  <w:style w:type="character" w:customStyle="1" w:styleId="52">
    <w:name w:val="标题 2 Char"/>
    <w:basedOn w:val="39"/>
    <w:link w:val="3"/>
    <w:qFormat/>
    <w:uiPriority w:val="9"/>
    <w:rPr>
      <w:rFonts w:ascii="Cambria" w:hAnsi="Cambria" w:eastAsia="宋体" w:cs="宋体"/>
      <w:b/>
      <w:bCs/>
      <w:sz w:val="28"/>
      <w:szCs w:val="26"/>
    </w:rPr>
  </w:style>
  <w:style w:type="character" w:customStyle="1" w:styleId="53">
    <w:name w:val="标题 3 Char"/>
    <w:basedOn w:val="39"/>
    <w:link w:val="4"/>
    <w:qFormat/>
    <w:uiPriority w:val="0"/>
    <w:rPr>
      <w:rFonts w:ascii="Cambria" w:hAnsi="Cambria" w:eastAsia="宋体" w:cs="宋体"/>
      <w:b/>
      <w:bCs/>
      <w:sz w:val="24"/>
    </w:rPr>
  </w:style>
  <w:style w:type="character" w:customStyle="1" w:styleId="54">
    <w:name w:val="标题 4 Char"/>
    <w:basedOn w:val="39"/>
    <w:link w:val="5"/>
    <w:qFormat/>
    <w:uiPriority w:val="0"/>
    <w:rPr>
      <w:rFonts w:ascii="Cambria" w:hAnsi="Cambria" w:eastAsia="宋体" w:cs="宋体"/>
      <w:b/>
      <w:bCs/>
      <w:iCs/>
      <w:sz w:val="30"/>
    </w:rPr>
  </w:style>
  <w:style w:type="character" w:customStyle="1" w:styleId="55">
    <w:name w:val="标题 5 Char"/>
    <w:basedOn w:val="39"/>
    <w:link w:val="6"/>
    <w:qFormat/>
    <w:uiPriority w:val="9"/>
    <w:rPr>
      <w:rFonts w:ascii="Cambria" w:hAnsi="Cambria" w:eastAsia="宋体" w:cs="宋体"/>
      <w:b/>
      <w:bCs/>
      <w:color w:val="7F7F7F"/>
    </w:rPr>
  </w:style>
  <w:style w:type="character" w:customStyle="1" w:styleId="56">
    <w:name w:val="标题 6 Char"/>
    <w:basedOn w:val="39"/>
    <w:link w:val="7"/>
    <w:qFormat/>
    <w:uiPriority w:val="9"/>
    <w:rPr>
      <w:rFonts w:ascii="Cambria" w:hAnsi="Cambria" w:eastAsia="Times New Roman" w:cs="宋体"/>
      <w:b/>
      <w:bCs/>
      <w:iCs/>
      <w:color w:val="7F7F7F"/>
      <w:sz w:val="24"/>
    </w:rPr>
  </w:style>
  <w:style w:type="character" w:customStyle="1" w:styleId="57">
    <w:name w:val="标题 7 Char"/>
    <w:basedOn w:val="39"/>
    <w:link w:val="8"/>
    <w:qFormat/>
    <w:uiPriority w:val="9"/>
    <w:rPr>
      <w:rFonts w:ascii="Cambria" w:hAnsi="Cambria" w:eastAsia="宋体" w:cs="宋体"/>
      <w:i/>
      <w:iCs/>
    </w:rPr>
  </w:style>
  <w:style w:type="character" w:customStyle="1" w:styleId="58">
    <w:name w:val="标题 8 Char"/>
    <w:basedOn w:val="39"/>
    <w:link w:val="9"/>
    <w:qFormat/>
    <w:uiPriority w:val="9"/>
    <w:rPr>
      <w:rFonts w:ascii="Cambria" w:hAnsi="Cambria" w:eastAsia="宋体" w:cs="宋体"/>
      <w:sz w:val="20"/>
      <w:szCs w:val="20"/>
    </w:rPr>
  </w:style>
  <w:style w:type="character" w:customStyle="1" w:styleId="59">
    <w:name w:val="标题 9 Char"/>
    <w:basedOn w:val="39"/>
    <w:link w:val="10"/>
    <w:qFormat/>
    <w:uiPriority w:val="9"/>
    <w:rPr>
      <w:rFonts w:ascii="Cambria" w:hAnsi="Cambria" w:eastAsia="宋体" w:cs="宋体"/>
      <w:i/>
      <w:iCs/>
      <w:spacing w:val="5"/>
      <w:sz w:val="20"/>
      <w:szCs w:val="20"/>
    </w:rPr>
  </w:style>
  <w:style w:type="character" w:customStyle="1" w:styleId="60">
    <w:name w:val="标题 Char"/>
    <w:basedOn w:val="39"/>
    <w:link w:val="34"/>
    <w:qFormat/>
    <w:uiPriority w:val="0"/>
    <w:rPr>
      <w:rFonts w:eastAsia="宋体"/>
      <w:b/>
      <w:sz w:val="32"/>
    </w:rPr>
  </w:style>
  <w:style w:type="character" w:customStyle="1" w:styleId="61">
    <w:name w:val="副标题 Char"/>
    <w:basedOn w:val="39"/>
    <w:link w:val="28"/>
    <w:qFormat/>
    <w:uiPriority w:val="0"/>
    <w:rPr>
      <w:rFonts w:ascii="Cambria" w:hAnsi="Cambria" w:eastAsia="宋体" w:cs="宋体"/>
      <w:i/>
      <w:iCs/>
      <w:spacing w:val="13"/>
      <w:sz w:val="24"/>
      <w:szCs w:val="24"/>
    </w:rPr>
  </w:style>
  <w:style w:type="paragraph" w:customStyle="1" w:styleId="62">
    <w:name w:val="无间隔1"/>
    <w:next w:val="4"/>
    <w:qFormat/>
    <w:uiPriority w:val="1"/>
    <w:pPr>
      <w:adjustRightInd w:val="0"/>
      <w:snapToGrid w:val="0"/>
      <w:spacing w:line="360" w:lineRule="auto"/>
    </w:pPr>
    <w:rPr>
      <w:rFonts w:ascii="Calibri" w:hAnsi="Calibri" w:eastAsia="宋体" w:cs="宋体"/>
      <w:sz w:val="32"/>
      <w:szCs w:val="22"/>
      <w:lang w:val="en-US" w:eastAsia="zh-CN" w:bidi="ar-SA"/>
    </w:rPr>
  </w:style>
  <w:style w:type="paragraph" w:customStyle="1" w:styleId="63">
    <w:name w:val="引用1"/>
    <w:basedOn w:val="1"/>
    <w:next w:val="1"/>
    <w:link w:val="64"/>
    <w:qFormat/>
    <w:uiPriority w:val="29"/>
    <w:pPr>
      <w:spacing w:before="200"/>
      <w:ind w:left="360" w:right="360"/>
    </w:pPr>
    <w:rPr>
      <w:i/>
      <w:iCs/>
      <w:sz w:val="22"/>
    </w:rPr>
  </w:style>
  <w:style w:type="character" w:customStyle="1" w:styleId="64">
    <w:name w:val="引用 Char"/>
    <w:basedOn w:val="39"/>
    <w:link w:val="63"/>
    <w:qFormat/>
    <w:uiPriority w:val="29"/>
    <w:rPr>
      <w:i/>
      <w:iCs/>
    </w:rPr>
  </w:style>
  <w:style w:type="paragraph" w:customStyle="1" w:styleId="65">
    <w:name w:val="明显引用1"/>
    <w:basedOn w:val="1"/>
    <w:next w:val="1"/>
    <w:link w:val="66"/>
    <w:qFormat/>
    <w:uiPriority w:val="30"/>
    <w:pPr>
      <w:pBdr>
        <w:bottom w:val="single" w:color="auto" w:sz="4" w:space="1"/>
      </w:pBdr>
      <w:spacing w:before="200" w:after="280"/>
      <w:ind w:left="1008" w:right="1152"/>
      <w:jc w:val="both"/>
    </w:pPr>
    <w:rPr>
      <w:b/>
      <w:bCs/>
      <w:i/>
      <w:iCs/>
      <w:sz w:val="22"/>
    </w:rPr>
  </w:style>
  <w:style w:type="character" w:customStyle="1" w:styleId="66">
    <w:name w:val="明显引用 Char"/>
    <w:basedOn w:val="39"/>
    <w:link w:val="65"/>
    <w:qFormat/>
    <w:uiPriority w:val="30"/>
    <w:rPr>
      <w:b/>
      <w:bCs/>
      <w:i/>
      <w:iCs/>
    </w:rPr>
  </w:style>
  <w:style w:type="character" w:customStyle="1" w:styleId="67">
    <w:name w:val="不明显强调1"/>
    <w:qFormat/>
    <w:uiPriority w:val="19"/>
    <w:rPr>
      <w:i/>
      <w:iCs/>
    </w:rPr>
  </w:style>
  <w:style w:type="character" w:customStyle="1" w:styleId="68">
    <w:name w:val="明显强调1"/>
    <w:qFormat/>
    <w:uiPriority w:val="21"/>
    <w:rPr>
      <w:b/>
      <w:bCs/>
    </w:rPr>
  </w:style>
  <w:style w:type="character" w:customStyle="1" w:styleId="69">
    <w:name w:val="不明显参考1"/>
    <w:qFormat/>
    <w:uiPriority w:val="31"/>
    <w:rPr>
      <w:smallCaps/>
    </w:rPr>
  </w:style>
  <w:style w:type="character" w:customStyle="1" w:styleId="70">
    <w:name w:val="明显参考1"/>
    <w:qFormat/>
    <w:uiPriority w:val="32"/>
    <w:rPr>
      <w:smallCaps/>
      <w:spacing w:val="5"/>
      <w:u w:val="single"/>
    </w:rPr>
  </w:style>
  <w:style w:type="character" w:customStyle="1" w:styleId="71">
    <w:name w:val="书籍标题1"/>
    <w:qFormat/>
    <w:uiPriority w:val="33"/>
    <w:rPr>
      <w:i/>
      <w:iCs/>
      <w:smallCaps/>
      <w:spacing w:val="5"/>
    </w:rPr>
  </w:style>
  <w:style w:type="paragraph" w:customStyle="1" w:styleId="72">
    <w:name w:val="TOC 标题1"/>
    <w:basedOn w:val="2"/>
    <w:next w:val="1"/>
    <w:qFormat/>
    <w:uiPriority w:val="39"/>
    <w:pPr>
      <w:outlineLvl w:val="9"/>
    </w:pPr>
    <w:rPr>
      <w:lang w:bidi="en-US"/>
    </w:rPr>
  </w:style>
  <w:style w:type="paragraph" w:customStyle="1" w:styleId="73">
    <w:name w:val="soustitre"/>
    <w:basedOn w:val="1"/>
    <w:qFormat/>
    <w:uiPriority w:val="0"/>
    <w:pPr>
      <w:tabs>
        <w:tab w:val="left" w:pos="525"/>
      </w:tabs>
      <w:overflowPunct w:val="0"/>
      <w:autoSpaceDE w:val="0"/>
      <w:autoSpaceDN w:val="0"/>
      <w:snapToGrid/>
      <w:spacing w:line="400" w:lineRule="atLeast"/>
      <w:ind w:firstLine="0" w:firstLineChars="0"/>
      <w:jc w:val="center"/>
    </w:pPr>
    <w:rPr>
      <w:rFonts w:ascii="New York" w:hAnsi="New York" w:eastAsia="楷体_GB2312" w:cs="Times New Roman"/>
      <w:position w:val="-6"/>
      <w:szCs w:val="20"/>
      <w:lang w:val="fr-FR"/>
    </w:rPr>
  </w:style>
  <w:style w:type="character" w:customStyle="1" w:styleId="74">
    <w:name w:val="正文文本 Char"/>
    <w:basedOn w:val="39"/>
    <w:link w:val="17"/>
    <w:qFormat/>
    <w:uiPriority w:val="0"/>
    <w:rPr>
      <w:rFonts w:ascii="Times New Roman" w:hAnsi="Times New Roman" w:eastAsia="宋体" w:cs="Times New Roman"/>
      <w:kern w:val="2"/>
      <w:sz w:val="28"/>
      <w:szCs w:val="24"/>
    </w:rPr>
  </w:style>
  <w:style w:type="character" w:customStyle="1" w:styleId="75">
    <w:name w:val="页脚 Char"/>
    <w:basedOn w:val="39"/>
    <w:link w:val="26"/>
    <w:qFormat/>
    <w:uiPriority w:val="99"/>
    <w:rPr>
      <w:rFonts w:ascii="Times New Roman" w:hAnsi="Times New Roman" w:eastAsia="宋体" w:cs="Times New Roman"/>
      <w:kern w:val="2"/>
      <w:sz w:val="18"/>
      <w:szCs w:val="18"/>
    </w:rPr>
  </w:style>
  <w:style w:type="character" w:customStyle="1" w:styleId="76">
    <w:name w:val="批注框文本 Char"/>
    <w:basedOn w:val="39"/>
    <w:link w:val="25"/>
    <w:qFormat/>
    <w:uiPriority w:val="99"/>
    <w:rPr>
      <w:sz w:val="18"/>
      <w:szCs w:val="18"/>
    </w:rPr>
  </w:style>
  <w:style w:type="character" w:customStyle="1" w:styleId="77">
    <w:name w:val="页眉 Char"/>
    <w:basedOn w:val="39"/>
    <w:link w:val="18"/>
    <w:qFormat/>
    <w:uiPriority w:val="0"/>
    <w:rPr>
      <w:sz w:val="18"/>
      <w:szCs w:val="18"/>
    </w:rPr>
  </w:style>
  <w:style w:type="character" w:customStyle="1" w:styleId="78">
    <w:name w:val="日期 Char"/>
    <w:basedOn w:val="39"/>
    <w:link w:val="23"/>
    <w:qFormat/>
    <w:uiPriority w:val="99"/>
    <w:rPr>
      <w:sz w:val="24"/>
    </w:rPr>
  </w:style>
  <w:style w:type="character" w:customStyle="1" w:styleId="79">
    <w:name w:val="正文文本缩进 Char"/>
    <w:basedOn w:val="39"/>
    <w:link w:val="19"/>
    <w:qFormat/>
    <w:uiPriority w:val="99"/>
    <w:rPr>
      <w:sz w:val="24"/>
    </w:rPr>
  </w:style>
  <w:style w:type="paragraph" w:customStyle="1" w:styleId="80">
    <w:name w:val="Char"/>
    <w:basedOn w:val="1"/>
    <w:qFormat/>
    <w:uiPriority w:val="0"/>
    <w:pPr>
      <w:adjustRightInd/>
      <w:snapToGrid/>
      <w:spacing w:after="160" w:line="240" w:lineRule="exact"/>
      <w:ind w:firstLine="640"/>
    </w:pPr>
    <w:rPr>
      <w:rFonts w:ascii="Verdana" w:hAnsi="Verdana" w:cs="Times New Roman"/>
      <w:sz w:val="20"/>
      <w:szCs w:val="20"/>
      <w:lang w:eastAsia="en-US"/>
    </w:rPr>
  </w:style>
  <w:style w:type="character" w:customStyle="1" w:styleId="81">
    <w:name w:val="批注文字 Char"/>
    <w:basedOn w:val="39"/>
    <w:link w:val="15"/>
    <w:qFormat/>
    <w:uiPriority w:val="99"/>
    <w:rPr>
      <w:sz w:val="24"/>
    </w:rPr>
  </w:style>
  <w:style w:type="character" w:customStyle="1" w:styleId="82">
    <w:name w:val="批注主题 Char"/>
    <w:basedOn w:val="81"/>
    <w:link w:val="35"/>
    <w:qFormat/>
    <w:uiPriority w:val="0"/>
    <w:rPr>
      <w:rFonts w:ascii="Times New Roman" w:hAnsi="Times New Roman" w:eastAsia="宋体" w:cs="Times New Roman"/>
      <w:b/>
      <w:bCs/>
      <w:kern w:val="2"/>
      <w:sz w:val="21"/>
      <w:szCs w:val="20"/>
    </w:rPr>
  </w:style>
  <w:style w:type="character" w:customStyle="1" w:styleId="83">
    <w:name w:val="正文文本缩进 2 Char"/>
    <w:basedOn w:val="39"/>
    <w:link w:val="24"/>
    <w:qFormat/>
    <w:uiPriority w:val="99"/>
    <w:rPr>
      <w:sz w:val="24"/>
    </w:rPr>
  </w:style>
  <w:style w:type="paragraph" w:customStyle="1" w:styleId="84">
    <w:name w:val="Table Text"/>
    <w:basedOn w:val="1"/>
    <w:qFormat/>
    <w:uiPriority w:val="0"/>
    <w:pPr>
      <w:adjustRightInd/>
      <w:snapToGrid/>
      <w:spacing w:before="60" w:after="60" w:line="240" w:lineRule="auto"/>
      <w:ind w:firstLine="0" w:firstLineChars="0"/>
    </w:pPr>
    <w:rPr>
      <w:rFonts w:ascii="Times New Roman" w:hAnsi="Times New Roman" w:cs="Times New Roman"/>
      <w:sz w:val="21"/>
      <w:szCs w:val="24"/>
    </w:rPr>
  </w:style>
  <w:style w:type="paragraph" w:customStyle="1" w:styleId="8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86">
    <w:name w:val="列出段落2"/>
    <w:basedOn w:val="1"/>
    <w:qFormat/>
    <w:uiPriority w:val="99"/>
    <w:pPr>
      <w:ind w:firstLine="420"/>
    </w:pPr>
  </w:style>
  <w:style w:type="character" w:customStyle="1" w:styleId="87">
    <w:name w:val="纯文本 Char"/>
    <w:link w:val="22"/>
    <w:qFormat/>
    <w:uiPriority w:val="99"/>
    <w:rPr>
      <w:rFonts w:ascii="宋体" w:hAnsi="Courier New" w:cs="Courier New"/>
      <w:kern w:val="2"/>
      <w:sz w:val="21"/>
      <w:szCs w:val="21"/>
    </w:rPr>
  </w:style>
  <w:style w:type="character" w:customStyle="1" w:styleId="88">
    <w:name w:val="纯文本 Char1"/>
    <w:basedOn w:val="39"/>
    <w:qFormat/>
    <w:uiPriority w:val="99"/>
    <w:rPr>
      <w:rFonts w:ascii="宋体" w:hAnsi="Courier New" w:eastAsia="宋体" w:cs="Courier New"/>
      <w:sz w:val="21"/>
      <w:szCs w:val="21"/>
    </w:rPr>
  </w:style>
  <w:style w:type="character" w:customStyle="1" w:styleId="89">
    <w:name w:val="正文文本 2 Char"/>
    <w:basedOn w:val="39"/>
    <w:link w:val="31"/>
    <w:qFormat/>
    <w:uiPriority w:val="99"/>
    <w:rPr>
      <w:sz w:val="24"/>
      <w:szCs w:val="22"/>
    </w:rPr>
  </w:style>
  <w:style w:type="paragraph" w:customStyle="1" w:styleId="90">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91">
    <w:name w:val="列出段落3"/>
    <w:basedOn w:val="1"/>
    <w:qFormat/>
    <w:uiPriority w:val="34"/>
    <w:pPr>
      <w:ind w:firstLine="420"/>
    </w:pPr>
  </w:style>
  <w:style w:type="table" w:customStyle="1" w:styleId="92">
    <w:name w:val="Table Normal"/>
    <w:qFormat/>
    <w:uiPriority w:val="2"/>
    <w:pPr>
      <w:widowControl w:val="0"/>
    </w:pPr>
    <w:rPr>
      <w:sz w:val="22"/>
      <w:lang w:eastAsia="en-US"/>
    </w:rPr>
    <w:tblPr>
      <w:tblCellMar>
        <w:top w:w="0" w:type="dxa"/>
        <w:left w:w="0" w:type="dxa"/>
        <w:bottom w:w="0" w:type="dxa"/>
        <w:right w:w="0" w:type="dxa"/>
      </w:tblCellMar>
    </w:tblPr>
  </w:style>
  <w:style w:type="paragraph" w:customStyle="1" w:styleId="93">
    <w:name w:val="Table Paragraph"/>
    <w:basedOn w:val="1"/>
    <w:qFormat/>
    <w:uiPriority w:val="1"/>
    <w:pPr>
      <w:widowControl w:val="0"/>
      <w:adjustRightInd/>
      <w:snapToGrid/>
      <w:spacing w:line="240" w:lineRule="auto"/>
      <w:ind w:firstLine="0" w:firstLineChars="0"/>
    </w:pPr>
    <w:rPr>
      <w:sz w:val="22"/>
      <w:lang w:eastAsia="en-US"/>
    </w:rPr>
  </w:style>
  <w:style w:type="character" w:customStyle="1" w:styleId="94">
    <w:name w:val="fontstyle01"/>
    <w:basedOn w:val="39"/>
    <w:qFormat/>
    <w:uiPriority w:val="0"/>
    <w:rPr>
      <w:rFonts w:hint="eastAsia" w:ascii="宋体" w:hAnsi="宋体" w:eastAsia="宋体"/>
      <w:color w:val="000000"/>
      <w:sz w:val="24"/>
      <w:szCs w:val="24"/>
    </w:rPr>
  </w:style>
  <w:style w:type="paragraph" w:customStyle="1" w:styleId="95">
    <w:name w:val="列出段落4"/>
    <w:basedOn w:val="1"/>
    <w:link w:val="99"/>
    <w:qFormat/>
    <w:uiPriority w:val="34"/>
    <w:pPr>
      <w:ind w:firstLine="420"/>
    </w:pPr>
  </w:style>
  <w:style w:type="paragraph" w:customStyle="1" w:styleId="96">
    <w:name w:val="p0"/>
    <w:basedOn w:val="1"/>
    <w:qFormat/>
    <w:uiPriority w:val="0"/>
    <w:pPr>
      <w:adjustRightInd/>
      <w:snapToGrid/>
      <w:spacing w:line="240" w:lineRule="auto"/>
      <w:ind w:firstLine="0" w:firstLineChars="0"/>
      <w:jc w:val="both"/>
    </w:pPr>
    <w:rPr>
      <w:rFonts w:ascii="Times New Roman" w:hAnsi="Times New Roman" w:cs="Times New Roman"/>
      <w:sz w:val="28"/>
      <w:szCs w:val="28"/>
    </w:rPr>
  </w:style>
  <w:style w:type="paragraph" w:customStyle="1" w:styleId="97">
    <w:name w:val="修订1"/>
    <w:qFormat/>
    <w:uiPriority w:val="99"/>
    <w:rPr>
      <w:rFonts w:ascii="Calibri" w:hAnsi="Calibri" w:eastAsia="宋体" w:cs="宋体"/>
      <w:sz w:val="24"/>
      <w:szCs w:val="22"/>
      <w:lang w:val="en-US" w:eastAsia="zh-CN" w:bidi="ar-SA"/>
    </w:rPr>
  </w:style>
  <w:style w:type="paragraph" w:customStyle="1" w:styleId="98">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99">
    <w:name w:val="列出段落 Char"/>
    <w:link w:val="95"/>
    <w:qFormat/>
    <w:uiPriority w:val="34"/>
    <w:rPr>
      <w:sz w:val="24"/>
      <w:szCs w:val="22"/>
    </w:rPr>
  </w:style>
  <w:style w:type="character" w:customStyle="1" w:styleId="100">
    <w:name w:val="l-open"/>
    <w:basedOn w:val="39"/>
    <w:qFormat/>
    <w:uiPriority w:val="0"/>
  </w:style>
  <w:style w:type="paragraph" w:customStyle="1" w:styleId="101">
    <w:name w:val="TOC 标题2"/>
    <w:basedOn w:val="2"/>
    <w:next w:val="1"/>
    <w:qFormat/>
    <w:uiPriority w:val="39"/>
    <w:pPr>
      <w:keepNext/>
      <w:keepLines/>
      <w:adjustRightInd/>
      <w:snapToGrid/>
      <w:spacing w:before="480" w:line="276" w:lineRule="auto"/>
      <w:ind w:firstLine="0" w:firstLineChars="0"/>
      <w:jc w:val="left"/>
      <w:outlineLvl w:val="9"/>
    </w:pPr>
    <w:rPr>
      <w:color w:val="376092"/>
      <w:sz w:val="28"/>
      <w:szCs w:val="28"/>
    </w:rPr>
  </w:style>
  <w:style w:type="table" w:customStyle="1" w:styleId="102">
    <w:name w:val="网格型1"/>
    <w:basedOn w:val="3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3">
    <w:name w:val="WPSOffice手动目录 1"/>
    <w:qFormat/>
    <w:uiPriority w:val="0"/>
    <w:rPr>
      <w:rFonts w:ascii="Times New Roman" w:hAnsi="Times New Roman" w:eastAsia="宋体" w:cs="Times New Roman"/>
      <w:lang w:val="en-US" w:eastAsia="zh-CN" w:bidi="ar-SA"/>
    </w:rPr>
  </w:style>
  <w:style w:type="paragraph" w:customStyle="1" w:styleId="10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05">
    <w:name w:val="fontstyle31"/>
    <w:qFormat/>
    <w:uiPriority w:val="0"/>
    <w:rPr>
      <w:rFonts w:hint="eastAsia" w:ascii="宋体" w:hAnsi="宋体" w:eastAsia="宋体" w:cs="宋体"/>
      <w:color w:val="000000"/>
      <w:sz w:val="32"/>
      <w:szCs w:val="32"/>
    </w:rPr>
  </w:style>
  <w:style w:type="paragraph" w:customStyle="1" w:styleId="106">
    <w:name w:val="ggbody"/>
    <w:basedOn w:val="1"/>
    <w:qFormat/>
    <w:uiPriority w:val="0"/>
    <w:pPr>
      <w:spacing w:before="100" w:beforeAutospacing="1" w:after="100" w:afterAutospacing="1" w:line="400" w:lineRule="atLeast"/>
    </w:pPr>
    <w:rPr>
      <w:color w:val="000000"/>
      <w:sz w:val="20"/>
      <w:szCs w:val="21"/>
    </w:rPr>
  </w:style>
  <w:style w:type="paragraph" w:customStyle="1" w:styleId="107">
    <w:name w:val="ggtitle"/>
    <w:basedOn w:val="1"/>
    <w:qFormat/>
    <w:uiPriority w:val="0"/>
    <w:pPr>
      <w:spacing w:before="100" w:beforeAutospacing="1" w:after="100" w:afterAutospacing="1" w:line="400" w:lineRule="atLeast"/>
    </w:pPr>
    <w:rPr>
      <w:color w:val="FF0000"/>
      <w:spacing w:val="40"/>
    </w:rPr>
  </w:style>
  <w:style w:type="paragraph" w:customStyle="1" w:styleId="108">
    <w:name w:val="修订2"/>
    <w:hidden/>
    <w:unhideWhenUsed/>
    <w:qFormat/>
    <w:uiPriority w:val="99"/>
    <w:rPr>
      <w:rFonts w:ascii="Calibri" w:hAnsi="Calibri" w:eastAsia="宋体" w:cs="宋体"/>
      <w:sz w:val="24"/>
      <w:szCs w:val="22"/>
      <w:lang w:val="en-US" w:eastAsia="zh-CN" w:bidi="ar-SA"/>
    </w:rPr>
  </w:style>
  <w:style w:type="character" w:customStyle="1" w:styleId="109">
    <w:name w:val="fprp57n1"/>
    <w:basedOn w:val="39"/>
    <w:qFormat/>
    <w:uiPriority w:val="0"/>
  </w:style>
  <w:style w:type="paragraph" w:customStyle="1" w:styleId="110">
    <w:name w:val="一级标题"/>
    <w:basedOn w:val="2"/>
    <w:qFormat/>
    <w:uiPriority w:val="1"/>
    <w:pPr>
      <w:spacing w:after="11"/>
    </w:pPr>
    <w:rPr>
      <w:rFonts w:ascii="宋体" w:hAnsi="宋体"/>
      <w:spacing w:val="-4"/>
      <w:sz w:val="24"/>
      <w:szCs w:val="24"/>
    </w:rPr>
  </w:style>
  <w:style w:type="paragraph" w:customStyle="1" w:styleId="111">
    <w:name w:val="二级标题"/>
    <w:basedOn w:val="1"/>
    <w:qFormat/>
    <w:uiPriority w:val="1"/>
    <w:pPr>
      <w:ind w:firstLine="240" w:firstLineChars="100"/>
    </w:pPr>
    <w:rPr>
      <w:rFonts w:ascii="宋体" w:hAnsi="宋体"/>
      <w:b/>
      <w:spacing w:val="-1"/>
      <w:szCs w:val="24"/>
    </w:rPr>
  </w:style>
  <w:style w:type="paragraph" w:customStyle="1" w:styleId="112">
    <w:name w:val="正文首行缩进两字符"/>
    <w:basedOn w:val="1"/>
    <w:qFormat/>
    <w:uiPriority w:val="0"/>
    <w:rPr>
      <w:szCs w:val="24"/>
    </w:rPr>
  </w:style>
  <w:style w:type="character" w:customStyle="1" w:styleId="113">
    <w:name w:val="font11"/>
    <w:basedOn w:val="39"/>
    <w:qFormat/>
    <w:uiPriority w:val="0"/>
    <w:rPr>
      <w:rFonts w:hint="eastAsia" w:ascii="宋体" w:hAnsi="宋体" w:eastAsia="宋体" w:cs="宋体"/>
      <w:color w:val="000000"/>
      <w:sz w:val="24"/>
      <w:szCs w:val="24"/>
      <w:u w:val="none"/>
    </w:rPr>
  </w:style>
  <w:style w:type="paragraph" w:styleId="114">
    <w:name w:val="List Paragraph"/>
    <w:basedOn w:val="1"/>
    <w:unhideWhenUsed/>
    <w:qFormat/>
    <w:uiPriority w:val="99"/>
    <w:pPr>
      <w:ind w:firstLine="420"/>
    </w:pPr>
  </w:style>
  <w:style w:type="character" w:customStyle="1" w:styleId="115">
    <w:name w:val="font31"/>
    <w:basedOn w:val="39"/>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7500f24e-f323-458a-a587-41a427650eb6</errorID>
      <errorWord>兰兰</errorWord>
      <group>L1_Word</group>
      <groupName>字词问题</groupName>
      <ability>L2_Typo</ability>
      <abilityName>字词错误</abilityName>
      <candidateList>
        <item>兰</item>
      </candidateList>
      <explain/>
      <paraID>393B7CA9</paraID>
      <start>8</start>
      <end>9</end>
      <status>modified</status>
      <modifiedWord>兰</modifiedWord>
      <trackRevisions>false</trackRevisions>
    </reviewItem>
    <reviewItem>
      <errorID>8817b200-b00d-437d-839d-869a1a52495c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767E0555</paraID>
      <start>8</start>
      <end>20</end>
      <status>modified</status>
      <modifiedWord>中华人民共和国政府采购法</modifiedWord>
      <trackRevisions>false</trackRevisions>
    </reviewItem>
    <reviewItem>
      <errorID>70af42b5-4718-43f9-9fa8-c486f859a666</errorID>
      <errorWord>中华人民共和国政府采购实施条例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767E0555</paraID>
      <start>30</start>
      <end>46</end>
      <status>modified</status>
      <modifiedWord>中华人民共和国政府采购法实施条例</modifiedWord>
      <trackRevisions>false</trackRevisions>
    </reviewItem>
    <reviewItem>
      <errorID>5e53c4b6-5461-47a0-80be-496ce75524f0</errorID>
      <errorWord>(</errorWord>
      <group>L1_Format</group>
      <groupName>格式问题</groupName>
      <ability>L2_HalfPunc_CN</ability>
      <abilityName>全半角问题</abilityName>
      <candidateList>
        <item>（</item>
      </candidateList>
      <explain>文本全半角错误。</explain>
      <paraID>5892D3E2</paraID>
      <start>20</start>
      <end>21</end>
      <status>modified</status>
      <modifiedWord>（</modifiedWord>
      <trackRevisions>false</trackRevisions>
    </reviewItem>
    <reviewItem>
      <errorID>c1055c56-3d2c-430c-a287-ec9689f2cf1c</errorID>
      <errorWord>)</errorWord>
      <group>L1_Format</group>
      <groupName>格式问题</groupName>
      <ability>L2_HalfPunc_CN</ability>
      <abilityName>全半角问题</abilityName>
      <candidateList>
        <item>）</item>
      </candidateList>
      <explain>文本全半角错误。</explain>
      <paraID>5892D3E2</paraID>
      <start>43</start>
      <end>44</end>
      <status>modified</status>
      <modifiedWord>）</modifiedWord>
      <trackRevisions>false</trackRevisions>
    </reviewItem>
    <reviewItem>
      <errorID>1fc28839-c15a-42d3-8054-0fc90304b1c8</errorID>
      <errorWord>下午14:00</errorWord>
      <group>L1_Knowledge</group>
      <groupName>知识性问题</groupName>
      <ability>L2_Time</ability>
      <abilityName>日期时间</abilityName>
      <candidateList>
        <item>14:00</item>
      </candidateList>
      <explain>24小时制的时间，不需要强调“下午”。</explain>
      <paraID>634B6AE9</paraID>
      <start>49</start>
      <end>54</end>
      <status>modified</status>
      <modifiedWord>14:00</modifiedWord>
      <trackRevisions>false</trackRevisions>
    </reviewItem>
    <reviewItem>
      <errorID>a3dde8b2-6aaf-41d0-b5cd-dd94c360bb3d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46805DD5</paraID>
      <start>7</start>
      <end>19</end>
      <status>modified</status>
      <modifiedWord>中华人民共和国政府采购法</modifiedWord>
      <trackRevisions>false</trackRevisions>
    </reviewItem>
    <reviewItem>
      <errorID>d020bd31-5556-4f5a-bf93-bf1ffe41b757</errorID>
      <errorWord>中华人民共和国政府采购实施条例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46805DD5</paraID>
      <start>29</start>
      <end>45</end>
      <status>modified</status>
      <modifiedWord>中华人民共和国政府采购法实施条例</modifiedWord>
      <trackRevisions>false</trackRevisions>
    </reviewItem>
    <reviewItem>
      <errorID>3c85e2a6-36d9-494d-8932-6d100e5a15c7</errorID>
      <errorWord>(</errorWord>
      <group>L1_Format</group>
      <groupName>格式问题</groupName>
      <ability>L2_HalfPunc_CN</ability>
      <abilityName>全半角问题</abilityName>
      <candidateList>
        <item>（</item>
      </candidateList>
      <explain>文本全半角错误。</explain>
      <paraID>78073D0E</paraID>
      <start>19</start>
      <end>20</end>
      <status>modified</status>
      <modifiedWord>（</modifiedWord>
      <trackRevisions>false</trackRevisions>
    </reviewItem>
    <reviewItem>
      <errorID>344d4361-6ebe-4cfa-9427-2f7690dd9da4</errorID>
      <errorWord>)</errorWord>
      <group>L1_Format</group>
      <groupName>格式问题</groupName>
      <ability>L2_HalfPunc_CN</ability>
      <abilityName>全半角问题</abilityName>
      <candidateList>
        <item>）</item>
      </candidateList>
      <explain>文本全半角错误。</explain>
      <paraID>78073D0E</paraID>
      <start>42</start>
      <end>43</end>
      <status>modified</status>
      <modifiedWord>）</modifiedWord>
      <trackRevisions>false</trackRevisions>
    </reviewItem>
    <reviewItem>
      <errorID>81c49d2d-bee0-474d-9a9e-cb2cded81234</errorID>
      <errorWord>(</errorWord>
      <group>L1_Format</group>
      <groupName>格式问题</groupName>
      <ability>L2_HalfPunc_CN</ability>
      <abilityName>全半角问题</abilityName>
      <candidateList>
        <item>（</item>
      </candidateList>
      <explain>文本全半角错误。</explain>
      <paraID>2010249B</paraID>
      <start>38</start>
      <end>39</end>
      <status>modified</status>
      <modifiedWord>（</modifiedWord>
      <trackRevisions>false</trackRevisions>
    </reviewItem>
    <reviewItem>
      <errorID>6a066ef3-db48-42c5-adfd-9032edce6c5e</errorID>
      <errorWord>)</errorWord>
      <group>L1_Format</group>
      <groupName>格式问题</groupName>
      <ability>L2_HalfPunc_CN</ability>
      <abilityName>全半角问题</abilityName>
      <candidateList>
        <item>）</item>
      </candidateList>
      <explain>文本全半角错误。</explain>
      <paraID>2010249B</paraID>
      <start>52</start>
      <end>53</end>
      <status>modified</status>
      <modifiedWord>）</modifiedWord>
      <trackRevisions>false</trackRevisions>
    </reviewItem>
    <reviewItem>
      <errorID>94f15639-b236-49d6-80cd-d33797e4b582</errorID>
      <errorWord>须</errorWord>
      <group>L1_Word</group>
      <groupName>字词问题</groupName>
      <ability>L2_Typo</ability>
      <abilityName>字词错误</abilityName>
      <candidateList>
        <item>需</item>
      </candidateList>
      <explain>存在发音相同字词的误用。</explain>
      <paraID> FD42042</paraID>
      <start>3</start>
      <end>4</end>
      <status>modified</status>
      <modifiedWord>需</modifiedWord>
      <trackRevisions>false</trackRevisions>
    </reviewItem>
    <reviewItem>
      <errorID>51529de1-8311-4ca3-bbaa-a5eb0d8327b5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58C31402</paraID>
      <start>26</start>
      <end>28</end>
      <status>modified</status>
      <modifiedWord>质疑</modifiedWord>
      <trackRevisions>false</trackRevisions>
    </reviewItem>
    <reviewItem>
      <errorID>cb388695-f288-42ab-a5d1-d09049957b6e</errorID>
      <errorWord>复印件的</errorWord>
      <group>L1_Word</group>
      <groupName>字词问题</groupName>
      <ability>L2_Typo</ability>
      <abilityName>字词错误</abilityName>
      <candidateList>
        <item>复印件</item>
      </candidateList>
      <explain/>
      <paraID>2F9D9E36</paraID>
      <start>64</start>
      <end>67</end>
      <status>modified</status>
      <modifiedWord>复印件</modifiedWord>
      <trackRevisions>false</trackRevisions>
    </reviewItem>
    <reviewItem>
      <errorID>93186764-70e3-4bb9-9768-27457660b35c</errorID>
      <errorWord>法律、法规</errorWord>
      <group>L1_Word</group>
      <groupName>字词问题</groupName>
      <ability>L2_Typo</ability>
      <abilityName>字词错误</abilityName>
      <candidateList>
        <item>法律法规</item>
      </candidateList>
      <explain/>
      <paraID>1AF3AE64</paraID>
      <start>10</start>
      <end>14</end>
      <status>modified</status>
      <modifiedWord>法律法规</modifiedWord>
      <trackRevisions>false</trackRevisions>
    </reviewItem>
    <reviewItem>
      <errorID>eab77324-8e65-490d-8f26-71e82684f2df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76ECED71</paraID>
      <start>0</start>
      <end>2</end>
      <status>modified</status>
      <modifiedWord>5.</modifiedWord>
      <trackRevisions>false</trackRevisions>
    </reviewItem>
    <reviewItem>
      <errorID>e2c04cfa-ca73-4bcb-9e82-d6f7f1687ab0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335B87AB</paraID>
      <start>0</start>
      <end>2</end>
      <status>modified</status>
      <modifiedWord>6.</modifiedWord>
      <trackRevisions>false</trackRevisions>
    </reviewItem>
    <reviewItem>
      <errorID>ca8de100-c569-4e07-8e19-b3b754f98998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1FB05B84</paraID>
      <start>0</start>
      <end>2</end>
      <status>modified</status>
      <modifiedWord>7.</modifiedWord>
      <trackRevisions>false</trackRevisions>
    </reviewItem>
    <reviewItem>
      <errorID>a3613248-a63d-4591-8d38-e6950ca92bf5</errorID>
      <errorWord>间</errorWord>
      <group>L1_Word</group>
      <groupName>字词问题</groupName>
      <ability>L2_Typo</ability>
      <abilityName>字词错误</abilityName>
      <candidateList>
        <item>间之</item>
      </candidateList>
      <explain/>
      <paraID>51B9DBD8</paraID>
      <start>10</start>
      <end>12</end>
      <status>modified</status>
      <modifiedWord>间之</modifiedWord>
      <trackRevisions>false</trackRevisions>
    </reviewItem>
    <reviewItem>
      <errorID>6844d1f2-5cb8-4274-a2f8-e844fa25c0b8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4734151</paraID>
      <start>0</start>
      <end>2</end>
      <status>modified</status>
      <modifiedWord>8.</modifiedWord>
      <trackRevisions>false</trackRevisions>
    </reviewItem>
    <reviewItem>
      <errorID>8fa2d6cf-3843-4fef-a0e2-031ad8a102d5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D43773B</paraID>
      <start>0</start>
      <end>2</end>
      <status>modified</status>
      <modifiedWord>9.</modifiedWord>
      <trackRevisions>false</trackRevisions>
    </reviewItem>
    <reviewItem>
      <errorID>184e4ed9-b19d-4f16-ba39-14a9ca3e8893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3BBBBE69</paraID>
      <start>0</start>
      <end>3</end>
      <status>modified</status>
      <modifiedWord>10.</modifiedWord>
      <trackRevisions>false</trackRevisions>
    </reviewItem>
    <reviewItem>
      <errorID>8fc8954f-7089-4283-88be-4ead709b0027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2C653E28</paraID>
      <start>0</start>
      <end>3</end>
      <status>modified</status>
      <modifiedWord>11.</modifiedWord>
      <trackRevisions>false</trackRevisions>
    </reviewItem>
    <reviewItem>
      <errorID>ccd1225b-7870-492a-ab3c-cf1b4252ca0b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74EBACA3</paraID>
      <start>0</start>
      <end>3</end>
      <status>modified</status>
      <modifiedWord>12.</modifiedWord>
      <trackRevisions>false</trackRevisions>
    </reviewItem>
    <reviewItem>
      <errorID>0fabe429-72b0-49b4-a91e-5b2fe170b0ec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1AF495B3</paraID>
      <start>0</start>
      <end>3</end>
      <status>modified</status>
      <modifiedWord>13.</modifiedWord>
      <trackRevisions>false</trackRevisions>
    </reviewItem>
    <reviewItem>
      <errorID>3606cd4c-25f7-4e05-9e72-604dd531f462</errorID>
      <errorWord>其它</errorWord>
      <group>L1_Word</group>
      <groupName>字词问题</groupName>
      <ability>L2_Alias</ability>
      <abilityName>也作/曾用词</abilityName>
      <candidateList>
        <item>其他</item>
      </candidateList>
      <explain>词汇[其它]为不规范表述或旧称，其规范书面表述为[其他]。</explain>
      <paraID>3A798B65</paraID>
      <start>56</start>
      <end>58</end>
      <status>modified</status>
      <modifiedWord>其他</modifiedWord>
      <trackRevisions>false</trackRevisions>
    </reviewItem>
    <reviewItem>
      <errorID>26cf676a-8845-449c-82fa-00d02eb2db98</errorID>
      <errorWord>其它</errorWord>
      <group>L1_Word</group>
      <groupName>字词问题</groupName>
      <ability>L2_Alias</ability>
      <abilityName>也作/曾用词</abilityName>
      <candidateList>
        <item>其他</item>
      </candidateList>
      <explain>词汇[其它]为不规范表述或旧称，其规范书面表述为[其他]。</explain>
      <paraID>3A798B65</paraID>
      <start>84</start>
      <end>86</end>
      <status>modified</status>
      <modifiedWord>其他</modifiedWord>
      <trackRevisions>false</trackRevisions>
    </reviewItem>
    <reviewItem>
      <errorID>3dd44c12-b0ca-45e7-8ff6-2475f292800d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1D1F812C</paraID>
      <start>0</start>
      <end>3</end>
      <status>modified</status>
      <modifiedWord>14.</modifiedWord>
      <trackRevisions>false</trackRevisions>
    </reviewItem>
    <reviewItem>
      <errorID>a7135ded-fec4-4d67-9b79-be363ff73e5a</errorID>
      <errorWord>方案方案</errorWord>
      <group>L1_Word</group>
      <groupName>字词问题</groupName>
      <ability>L2_Typo</ability>
      <abilityName>字词错误</abilityName>
      <candidateList>
        <item>方案</item>
      </candidateList>
      <explain/>
      <paraID>32B7DF33</paraID>
      <start>5</start>
      <end>7</end>
      <status>modified</status>
      <modifiedWord>方案</modifiedWord>
      <trackRevisions>false</trackRevisions>
    </reviewItem>
    <reviewItem>
      <errorID>5d1a2bbc-c981-4f87-99d4-1717b95a709a</errorID>
      <errorWord>......</errorWord>
      <group>L1_Punc</group>
      <groupName>标点问题</groupName>
      <ability>L2_Punc_CN</ability>
      <abilityName>标点符号问题</abilityName>
      <candidateList>
        <item>……</item>
      </candidateList>
      <explain/>
      <paraID>2ED9F63F</paraID>
      <start>0</start>
      <end>2</end>
      <status>modified</status>
      <modifiedWord>……</modifiedWord>
      <trackRevisions>false</trackRevisions>
    </reviewItem>
    <reviewItem>
      <errorID>b1cca105-d19d-488d-8df3-dae5eaa74200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C08DEEB</paraID>
      <start>0</start>
      <end>3</end>
      <status>modified</status>
      <modifiedWord>15.</modifiedWord>
      <trackRevisions>false</trackRevisions>
    </reviewItem>
    <reviewItem>
      <errorID>ac0401f5-7f4a-415c-9203-997fcbc82bef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32411DF</paraID>
      <start>0</start>
      <end>3</end>
      <status>modified</status>
      <modifiedWord>16.</modifiedWord>
      <trackRevisions>false</trackRevisions>
    </reviewItem>
    <reviewItem>
      <errorID>d645c1eb-ddab-4f6c-8948-a71610e8fa26</errorID>
      <errorWord>转帐</errorWord>
      <group>L1_Word</group>
      <groupName>字词问题</groupName>
      <ability>L2_Typo</ability>
      <abilityName>字词错误</abilityName>
      <candidateList>
        <item>转账</item>
      </candidateList>
      <explain/>
      <paraID>1CFB4759</paraID>
      <start>15</start>
      <end>17</end>
      <status>modified</status>
      <modifiedWord>转账</modifiedWord>
      <trackRevisions>false</trackRevisions>
    </reviewItem>
    <reviewItem>
      <errorID>046f9ca4-87fd-44c6-a3df-894c1fed7e5c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83EB40D</paraID>
      <start>0</start>
      <end>3</end>
      <status>modified</status>
      <modifiedWord>17.</modifiedWord>
      <trackRevisions>false</trackRevisions>
    </reviewItem>
    <reviewItem>
      <errorID>c5753389-9dea-4f3c-94f2-ac175e506692</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723AC6C9</paraID>
      <start>0</start>
      <end>3</end>
      <status>modified</status>
      <modifiedWord>18.</modifiedWord>
      <trackRevisions>false</trackRevisions>
    </reviewItem>
    <reviewItem>
      <errorID>ec4703a3-acb0-4107-8818-3d473b4a85b7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18F128B2</paraID>
      <start>0</start>
      <end>3</end>
      <status>modified</status>
      <modifiedWord>19.</modifiedWord>
      <trackRevisions>false</trackRevisions>
    </reviewItem>
    <reviewItem>
      <errorID>dc759332-608a-49e2-ac26-315f74e3546f</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48199574</paraID>
      <start>0</start>
      <end>3</end>
      <status>modified</status>
      <modifiedWord>20.</modifiedWord>
      <trackRevisions>false</trackRevisions>
    </reviewItem>
    <reviewItem>
      <errorID>d3a75bde-6523-49ef-8279-e9974ddf012c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5354263D</paraID>
      <start>0</start>
      <end>3</end>
      <status>modified</status>
      <modifiedWord>21.</modifiedWord>
      <trackRevisions>false</trackRevisions>
    </reviewItem>
    <reviewItem>
      <errorID>0b308244-caa7-48dc-9189-1b150a90ad87</errorID>
      <errorWord>间</errorWord>
      <group>L1_Word</group>
      <groupName>字词问题</groupName>
      <ability>L2_Typo</ability>
      <abilityName>字词错误</abilityName>
      <candidateList>
        <item>间之</item>
      </candidateList>
      <explain/>
      <paraID>4D38E2E1</paraID>
      <start>23</start>
      <end>25</end>
      <status>modified</status>
      <modifiedWord>间之</modifiedWord>
      <trackRevisions>false</trackRevisions>
    </reviewItem>
    <reviewItem>
      <errorID>a2d2214a-583d-4517-820f-2f881c76cea6</errorID>
      <errorWord>响应文件做</errorWord>
      <group>L1_Word</group>
      <groupName>字词问题</groupName>
      <ability>L2_Typo</ability>
      <abilityName>字词错误</abilityName>
      <candidateList>
        <item>响应文件作</item>
      </candidateList>
      <explain/>
      <paraID>1C59A813</paraID>
      <start>25</start>
      <end>30</end>
      <status>modified</status>
      <modifiedWord>响应文件作</modifiedWord>
      <trackRevisions>false</trackRevisions>
    </reviewItem>
    <reviewItem>
      <errorID>85a2f2a6-d62e-4af2-bad5-40baf9804a24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71BBE4D8</paraID>
      <start>0</start>
      <end>3</end>
      <status>modified</status>
      <modifiedWord>22.</modifiedWord>
      <trackRevisions>false</trackRevisions>
    </reviewItem>
    <reviewItem>
      <errorID>4473eace-5a70-47e2-ae55-11929b286d13</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307E66E</paraID>
      <start>0</start>
      <end>3</end>
      <status>modified</status>
      <modifiedWord>23.</modifiedWord>
      <trackRevisions>false</trackRevisions>
    </reviewItem>
    <reviewItem>
      <errorID>754710dd-f110-4fd7-991c-e217a4aeda66</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3DDBEDCD</paraID>
      <start>0</start>
      <end>3</end>
      <status>modified</status>
      <modifiedWord>24.</modifiedWord>
      <trackRevisions>false</trackRevisions>
    </reviewItem>
    <reviewItem>
      <errorID>bddc96d6-a692-4691-88ed-8e106298f7ac</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68207DD6</paraID>
      <start>0</start>
      <end>3</end>
      <status>modified</status>
      <modifiedWord>25.</modifiedWord>
      <trackRevisions>false</trackRevisions>
    </reviewItem>
    <reviewItem>
      <errorID>eac9a916-efa7-4efa-9b4b-d2ed14905892</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5A7394CB</paraID>
      <start>14</start>
      <end>17</end>
      <status>modified</status>
      <modifiedWord>有助于</modifiedWord>
      <trackRevisions>false</trackRevisions>
    </reviewItem>
    <reviewItem>
      <errorID>fed84957-ea52-46d8-a28c-ced92df3d994</errorID>
      <errorWord>式</errorWord>
      <group>L1_Word</group>
      <groupName>字词问题</groupName>
      <ability>L2_Typo</ability>
      <abilityName>字词错误</abilityName>
      <candidateList>
        <item>式向</item>
      </candidateList>
      <explain/>
      <paraID>5A7394CB</paraID>
      <start>117</start>
      <end>119</end>
      <status>modified</status>
      <modifiedWord>式向</modifiedWord>
      <trackRevisions>false</trackRevisions>
    </reviewItem>
    <reviewItem>
      <errorID>0d21318b-f6da-46b1-bbea-794bd4c5b5fb</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665025E8</paraID>
      <start>0</start>
      <end>3</end>
      <status>modified</status>
      <modifiedWord>26.</modifiedWord>
      <trackRevisions>false</trackRevisions>
    </reviewItem>
    <reviewItem>
      <errorID>74c54c76-b8c8-4874-ae4b-3b9fdfd1c4a6</errorID>
      <errorWord>原则做出结论</errorWord>
      <group>L1_Word</group>
      <groupName>字词问题</groupName>
      <ability>L2_Typo</ability>
      <abilityName>字词错误</abilityName>
      <candidateList>
        <item>原则作出结论</item>
      </candidateList>
      <explain/>
      <paraID>13F83CA2</paraID>
      <start>123</start>
      <end>129</end>
      <status>modified</status>
      <modifiedWord>原则作出结论</modifiedWord>
      <trackRevisions>false</trackRevisions>
    </reviewItem>
    <reviewItem>
      <errorID>373db9a1-4b87-4ffb-9ac9-f1ed85aa0163</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3A3EEA67</paraID>
      <start>0</start>
      <end>3</end>
      <status>modified</status>
      <modifiedWord>27.</modifiedWord>
      <trackRevisions>false</trackRevisions>
    </reviewItem>
    <reviewItem>
      <errorID>14213191-23f3-4407-905b-dc6be71ba9fb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75E062AA</paraID>
      <start>0</start>
      <end>3</end>
      <status>modified</status>
      <modifiedWord>28.</modifiedWord>
      <trackRevisions>false</trackRevisions>
    </reviewItem>
    <reviewItem>
      <errorID>6e496607-1c0d-4160-b6e7-7c7b3143f721</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3D620C32</paraID>
      <start>0</start>
      <end>3</end>
      <status>modified</status>
      <modifiedWord>29.</modifiedWord>
      <trackRevisions>false</trackRevisions>
    </reviewItem>
    <reviewItem>
      <errorID>9423b34c-9fb5-4f8f-bcec-62c2163b52e0</errorID>
      <errorWord>送</errorWord>
      <group>L1_Word</group>
      <groupName>字词问题</groupName>
      <ability>L2_Typo</ability>
      <abilityName>字词错误</abilityName>
      <candidateList>
        <item>送达</item>
      </candidateList>
      <explain/>
      <paraID> 74BEC03</paraID>
      <start>29</start>
      <end>31</end>
      <status>modified</status>
      <modifiedWord>送达</modifiedWord>
      <trackRevisions>false</trackRevisions>
    </reviewItem>
    <reviewItem>
      <errorID>1cb99ff8-081e-487f-9681-672052accd00</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657467FE</paraID>
      <start>0</start>
      <end>3</end>
      <status>modified</status>
      <modifiedWord>30.</modifiedWord>
      <trackRevisions>false</trackRevisions>
    </reviewItem>
    <reviewItem>
      <errorID>61566062-b39f-4002-b8a1-07995d7748b2</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14A80978</paraID>
      <start>0</start>
      <end>3</end>
      <status>modified</status>
      <modifiedWord>31.</modifiedWord>
      <trackRevisions>false</trackRevisions>
    </reviewItem>
    <reviewItem>
      <errorID>2a82aa27-811e-45fd-89e5-f00d59e0e4b7</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355A020C</paraID>
      <start>0</start>
      <end>3</end>
      <status>modified</status>
      <modifiedWord>32.</modifiedWord>
      <trackRevisions>false</trackRevisions>
    </reviewItem>
    <reviewItem>
      <errorID>1a6ba385-8014-47a6-93f2-812f0e9cfe09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2FA6DC2</paraID>
      <start>0</start>
      <end>3</end>
      <status>modified</status>
      <modifiedWord>33.</modifiedWord>
      <trackRevisions>false</trackRevisions>
    </reviewItem>
    <reviewItem>
      <errorID>905f5bc1-df90-4741-a635-29cbb6dd3d3a</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3BB1C1FF</paraID>
      <start>0</start>
      <end>3</end>
      <status>modified</status>
      <modifiedWord>34.</modifiedWord>
      <trackRevisions>false</trackRevisions>
    </reviewItem>
    <reviewItem>
      <errorID>a638fc20-ed39-42fe-a0e7-4dbff2f640c3</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73398C00</paraID>
      <start>0</start>
      <end>3</end>
      <status>modified</status>
      <modifiedWord>35.</modifiedWord>
      <trackRevisions>false</trackRevisions>
    </reviewItem>
    <reviewItem>
      <errorID>6762744b-4ded-4e28-96ed-5c65e34ac992</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71E46A2C</paraID>
      <start>0</start>
      <end>3</end>
      <status>modified</status>
      <modifiedWord>36.</modifiedWord>
      <trackRevisions>false</trackRevisions>
    </reviewItem>
    <reviewItem>
      <errorID>9c9e260e-ae8b-4c78-b3b7-0ba7c0983e44</errorID>
      <errorWord>中国华人民共和国民法典</errorWord>
      <group>L1_Knowledge</group>
      <groupName>知识性问题</groupName>
      <ability>L2_Knowledge</ability>
      <abilityName>其他知识</abilityName>
      <candidateList>
        <item>中华人民共和国民法典</item>
      </candidateList>
      <explain>当前法律法规未收录或尚未生效，注意核查是否正确。</explain>
      <paraID>52DAB1D8</paraID>
      <start>30</start>
      <end>40</end>
      <status>modified</status>
      <modifiedWord>中华人民共和国民法典</modifiedWord>
      <trackRevisions>false</trackRevisions>
    </reviewItem>
    <reviewItem>
      <errorID>49cfef59-636f-4d66-b4e5-260229ce1470</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5A97461</paraID>
      <start>0</start>
      <end>3</end>
      <status>modified</status>
      <modifiedWord>37.</modifiedWord>
      <trackRevisions>false</trackRevisions>
    </reviewItem>
    <reviewItem>
      <errorID>9a285c0b-0812-485a-8123-e741a7fec408</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4F062E58</paraID>
      <start>0</start>
      <end>3</end>
      <status>modified</status>
      <modifiedWord>38.</modifiedWord>
      <trackRevisions>false</trackRevisions>
    </reviewItem>
    <reviewItem>
      <errorID>fe742aa6-cc18-4e26-b7ac-8edff12cac31</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6A63B3DF</paraID>
      <start>0</start>
      <end>3</end>
      <status>modified</status>
      <modifiedWord>39.</modifiedWord>
      <trackRevisions>false</trackRevisions>
    </reviewItem>
    <reviewItem>
      <errorID>99286640-3336-48ac-bf3c-70eab7e8cfb7</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2F74960F</paraID>
      <start>0</start>
      <end>3</end>
      <status>modified</status>
      <modifiedWord>40.</modifiedWord>
      <trackRevisions>false</trackRevisions>
    </reviewItem>
    <reviewItem>
      <errorID>1ac122fe-b4b3-4249-b79e-c0d378cb3a8e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2F74960F</paraID>
      <start>31</start>
      <end>33</end>
      <status>modified</status>
      <modifiedWord>》《</modifiedWord>
      <trackRevisions>false</trackRevisions>
    </reviewItem>
    <reviewItem>
      <errorID>295ef1d5-a24d-4ed9-9dcf-c2b462215495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2F74960F</paraID>
      <start>49</start>
      <end>51</end>
      <status>modified</status>
      <modifiedWord>》《</modifiedWord>
      <trackRevisions>false</trackRevisions>
    </reviewItem>
    <reviewItem>
      <errorID>bb73d063-09c1-4ad8-b4ea-de45b61fc378</errorID>
      <errorWord>--</errorWord>
      <group>L1_Punc</group>
      <groupName>标点问题</groupName>
      <ability>L2_Punc_CN</ability>
      <abilityName>标点符号问题</abilityName>
      <candidateList>
        <item>——</item>
      </candidateList>
      <explain>破折号或连接号疑似使用错误。</explain>
      <paraID>2F74960F</paraID>
      <start>68</start>
      <end>70</end>
      <status>modified</status>
      <modifiedWord>——</modifiedWord>
      <trackRevisions>false</trackRevisions>
    </reviewItem>
    <reviewItem>
      <errorID>6fdcb221-6b8a-4f3d-bdc0-06368eaa0acc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2F74960F</paraID>
      <start>81</start>
      <end>83</end>
      <status>modified</status>
      <modifiedWord>》《</modifiedWord>
      <trackRevisions>false</trackRevisions>
    </reviewItem>
    <reviewItem>
      <errorID>30c5612d-e16a-44c5-ab3a-a5bd6dc4ba37</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39C64777</paraID>
      <start>0</start>
      <end>3</end>
      <status>modified</status>
      <modifiedWord>41.</modifiedWord>
      <trackRevisions>false</trackRevisions>
    </reviewItem>
    <reviewItem>
      <errorID>7c72f390-b78e-4838-ac75-ec5240f64d54</errorID>
      <errorWord>做</errorWord>
      <group>L1_Word</group>
      <groupName>字词问题</groupName>
      <ability>L2_Typo</ability>
      <abilityName>字词错误</abilityName>
      <candidateList>
        <item>作</item>
      </candidateList>
      <explain>存在发音相同字词的误用。</explain>
      <paraID>39C64777</paraID>
      <start>130</start>
      <end>131</end>
      <status>modified</status>
      <modifiedWord>作</modifiedWord>
      <trackRevisions>false</trackRevisions>
    </reviewItem>
    <reviewItem>
      <errorID>c7e87bed-9e6f-41ad-9b78-7c59513e5025</errorID>
      <errorWord>,</errorWord>
      <group>L1_Format</group>
      <groupName>格式问题</groupName>
      <ability>L2_HalfPunc_CN</ability>
      <abilityName>全半角问题</abilityName>
      <candidateList>
        <item>，</item>
      </candidateList>
      <explain>文本全半角错误。</explain>
      <paraID>3D31F178</paraID>
      <start>81</start>
      <end>82</end>
      <status>modified</status>
      <modifiedWord>，</modifiedWord>
      <trackRevisions>false</trackRevisions>
    </reviewItem>
    <reviewItem>
      <errorID>3cb9e505-fcd3-40e7-bcd7-1a2a22a93f32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4EF304EA</paraID>
      <start>0</start>
      <end>2</end>
      <status>modified</status>
      <modifiedWord>1.</modifiedWord>
      <trackRevisions>false</trackRevisions>
    </reviewItem>
    <reviewItem>
      <errorID>69b5ec44-ca9a-4084-ac84-d203e8128ab9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7F03C3D0</paraID>
      <start>0</start>
      <end>2</end>
      <status>modified</status>
      <modifiedWord>2.</modifiedWord>
      <trackRevisions>false</trackRevisions>
    </reviewItem>
    <reviewItem>
      <errorID>aa65aa4f-2c8f-42f7-8505-3f19e720ec35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48457F9D</paraID>
      <start>0</start>
      <end>2</end>
      <status>modified</status>
      <modifiedWord>1.</modifiedWord>
      <trackRevisions>false</trackRevisions>
    </reviewItem>
    <reviewItem>
      <errorID>9a1e7be9-4d8f-45b5-ba91-3a08c4227be3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7F99E6E9</paraID>
      <start>0</start>
      <end>2</end>
      <status>modified</status>
      <modifiedWord>2.</modifiedWord>
      <trackRevisions>false</trackRevisions>
    </reviewItem>
    <reviewItem>
      <errorID>a9a006e0-6eb0-4a2f-8cd8-204b9efff486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3F3A3708</paraID>
      <start>0</start>
      <end>2</end>
      <status>modified</status>
      <modifiedWord>3.</modifiedWord>
      <trackRevisions>false</trackRevisions>
    </reviewItem>
    <reviewItem>
      <errorID>aec3930a-2d35-4fee-b12b-85f7f800bdac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405B8966</paraID>
      <start>0</start>
      <end>2</end>
      <status>modified</status>
      <modifiedWord>1.</modifiedWord>
      <trackRevisions>false</trackRevisions>
    </reviewItem>
    <reviewItem>
      <errorID>5c6db296-9610-4f20-95c0-ad0ac3fbbcad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3A750C05</paraID>
      <start>0</start>
      <end>2</end>
      <status>modified</status>
      <modifiedWord>2.</modifiedWord>
      <trackRevisions>false</trackRevisions>
    </reviewItem>
    <reviewItem>
      <errorID>b87f2cfa-40e2-4177-8b3a-2cefe925c1d1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5E333677</paraID>
      <start>0</start>
      <end>2</end>
      <status>modified</status>
      <modifiedWord>1.</modifiedWord>
      <trackRevisions>false</trackRevisions>
    </reviewItem>
    <reviewItem>
      <errorID>b836aa3b-0079-4810-a504-743be1e2909b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1A78EA06</paraID>
      <start>0</start>
      <end>2</end>
      <status>modified</status>
      <modifiedWord>2.</modifiedWord>
      <trackRevisions>false</trackRevisions>
    </reviewItem>
    <reviewItem>
      <errorID>fdbde772-aa5a-4b8e-895d-19555eded0a2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29627B18</paraID>
      <start>0</start>
      <end>2</end>
      <status>modified</status>
      <modifiedWord>3.</modifiedWord>
      <trackRevisions>false</trackRevisions>
    </reviewItem>
    <reviewItem>
      <errorID>9765ddb6-da1b-49d0-a9b0-156080150eec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7A7DD54C</paraID>
      <start>0</start>
      <end>2</end>
      <status>modified</status>
      <modifiedWord>4.</modifiedWord>
      <trackRevisions>false</trackRevisions>
    </reviewItem>
    <reviewItem>
      <errorID>c2254e12-8825-4b68-9aaf-fae2581e3617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202826AC</paraID>
      <start>0</start>
      <end>2</end>
      <status>modified</status>
      <modifiedWord>1.</modifiedWord>
      <trackRevisions>false</trackRevisions>
    </reviewItem>
    <reviewItem>
      <errorID>6fa68497-7bcb-41d1-98d3-cb15591bbc56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7348313C</paraID>
      <start>0</start>
      <end>2</end>
      <status>modified</status>
      <modifiedWord>2.</modifiedWord>
      <trackRevisions>false</trackRevisions>
    </reviewItem>
    <reviewItem>
      <errorID>c30e1220-ff88-4dd3-9a0e-580280aced3d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6D9020D1</paraID>
      <start>0</start>
      <end>2</end>
      <status>modified</status>
      <modifiedWord>1.</modifiedWord>
      <trackRevisions>false</trackRevisions>
    </reviewItem>
    <reviewItem>
      <errorID>d40c0d75-3866-4d96-aa71-b6ff8dad4488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2E4E77B</paraID>
      <start>0</start>
      <end>2</end>
      <status>modified</status>
      <modifiedWord>1.</modifiedWord>
      <trackRevisions>false</trackRevisions>
    </reviewItem>
    <reviewItem>
      <errorID>7d071577-81e3-4b4e-97a8-88f6f8aa5d8b</errorID>
      <errorWord>不满足、或不</errorWord>
      <group>L1_Word</group>
      <groupName>字词问题</groupName>
      <ability>L2_Typo</ability>
      <abilityName>字词错误</abilityName>
      <candidateList>
        <item>不满足或不</item>
      </candidateList>
      <explain/>
      <paraID> 2E4E77B</paraID>
      <start>42</start>
      <end>47</end>
      <status>modified</status>
      <modifiedWord>不满足或不</modifiedWord>
      <trackRevisions>false</trackRevisions>
    </reviewItem>
    <reviewItem>
      <errorID>c3822aab-acdf-4647-ad1f-ed02b20e206e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5B312A6C</paraID>
      <start>0</start>
      <end>2</end>
      <status>modified</status>
      <modifiedWord>2.</modifiedWord>
      <trackRevisions>false</trackRevisions>
    </reviewItem>
    <reviewItem>
      <errorID>7d919884-aade-4ba3-9c01-51c9cbd71acf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71C03D0B</paraID>
      <start>0</start>
      <end>2</end>
      <status>modified</status>
      <modifiedWord>1.</modifiedWord>
      <trackRevisions>false</trackRevisions>
    </reviewItem>
    <reviewItem>
      <errorID>eb38d811-942a-4116-aa02-4dab4e83e2f0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3ACA92A7</paraID>
      <start>0</start>
      <end>2</end>
      <status>modified</status>
      <modifiedWord>2.</modifiedWord>
      <trackRevisions>false</trackRevisions>
    </reviewItem>
    <reviewItem>
      <errorID>a87f7263-d1b4-4fdb-a485-1a5be19933b3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9722344</paraID>
      <start>0</start>
      <end>2</end>
      <status>modified</status>
      <modifiedWord>3.</modifiedWord>
      <trackRevisions>false</trackRevisions>
    </reviewItem>
    <reviewItem>
      <errorID>b6a944b9-1078-45e9-8c68-746f34a2ac96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21AB911C</paraID>
      <start>0</start>
      <end>2</end>
      <status>modified</status>
      <modifiedWord>4.</modifiedWord>
      <trackRevisions>false</trackRevisions>
    </reviewItem>
    <reviewItem>
      <errorID>5c07493a-3f45-4b2b-b159-ab85222a9fdb</errorID>
      <errorWord>，</errorWord>
      <group>L1_Word</group>
      <groupName>字词问题</groupName>
      <ability>L2_Typo</ability>
      <abilityName>字词错误</abilityName>
      <candidateList>
        <item>，经</item>
      </candidateList>
      <explain/>
      <paraID>21AB911C</paraID>
      <start>28</start>
      <end>30</end>
      <status>modified</status>
      <modifiedWord>，经</modifiedWord>
      <trackRevisions>false</trackRevisions>
    </reviewItem>
    <reviewItem>
      <errorID>ad6e7bc0-7662-48eb-91db-660c0e3f13be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29B6CF14</paraID>
      <start>0</start>
      <end>2</end>
      <status>modified</status>
      <modifiedWord>1.</modifiedWord>
      <trackRevisions>false</trackRevisions>
    </reviewItem>
    <reviewItem>
      <errorID>a394c2c4-fb15-4082-9242-4e1c2aa6a1c9</errorID>
      <errorWord>法律、法规</errorWord>
      <group>L1_Word</group>
      <groupName>字词问题</groupName>
      <ability>L2_Typo</ability>
      <abilityName>字词错误</abilityName>
      <candidateList>
        <item>法律法规</item>
      </candidateList>
      <explain/>
      <paraID> DDD6763</paraID>
      <start>3</start>
      <end>7</end>
      <status>modified</status>
      <modifiedWord>法律法规</modifiedWord>
      <trackRevisions>false</trackRevisions>
    </reviewItem>
    <reviewItem>
      <errorID>fe26a4c5-d279-4da2-9463-043f5e61a6e2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3DBA8470</paraID>
      <start>0</start>
      <end>2</end>
      <status>modified</status>
      <modifiedWord>2.</modifiedWord>
      <trackRevisions>false</trackRevisions>
    </reviewItem>
    <reviewItem>
      <errorID>ff2717ae-2bfc-4322-bc79-e1ea51e1d911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F909BAF</paraID>
      <start>0</start>
      <end>2</end>
      <status>modified</status>
      <modifiedWord>1.</modifiedWord>
      <trackRevisions>false</trackRevisions>
    </reviewItem>
    <reviewItem>
      <errorID>1ec7ee6e-5445-4e7b-a935-9556874772ea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EDA821</paraID>
      <start>0</start>
      <end>2</end>
      <status>modified</status>
      <modifiedWord>2.</modifiedWord>
      <trackRevisions>false</trackRevisions>
    </reviewItem>
    <reviewItem>
      <errorID>bdd97371-5392-4d68-820b-72fa6479eaa7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65B319D</paraID>
      <start>0</start>
      <end>2</end>
      <status>modified</status>
      <modifiedWord>3.</modifiedWord>
      <trackRevisions>false</trackRevisions>
    </reviewItem>
    <reviewItem>
      <errorID>9fc7482a-c7e6-4388-8b2e-0912106cc7ff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2570DCF</paraID>
      <start>0</start>
      <end>2</end>
      <status>modified</status>
      <modifiedWord>4.</modifiedWord>
      <trackRevisions>false</trackRevisions>
    </reviewItem>
    <reviewItem>
      <errorID>6c786e81-cb1f-4504-97b0-cafd0c887a38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69115A4F</paraID>
      <start>0</start>
      <end>2</end>
      <status>modified</status>
      <modifiedWord>5.</modifiedWord>
      <trackRevisions>false</trackRevisions>
    </reviewItem>
    <reviewItem>
      <errorID>f7fe5596-80c9-4863-986e-0205ad0c6c06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2E282E53</paraID>
      <start>0</start>
      <end>2</end>
      <status>modified</status>
      <modifiedWord>6.</modifiedWord>
      <trackRevisions>false</trackRevisions>
    </reviewItem>
    <reviewItem>
      <errorID>e6d08b6f-059b-4e25-a744-431c53055356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6A38C233</paraID>
      <start>0</start>
      <end>2</end>
      <status>modified</status>
      <modifiedWord>7.</modifiedWord>
      <trackRevisions>false</trackRevisions>
    </reviewItem>
    <reviewItem>
      <errorID>0780140d-1730-429c-b4dc-04fcd607afab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5D0DA049</paraID>
      <start>0</start>
      <end>2</end>
      <status>modified</status>
      <modifiedWord>8.</modifiedWord>
      <trackRevisions>false</trackRevisions>
    </reviewItem>
    <reviewItem>
      <errorID>312258fe-7528-4ddd-b431-4e4073a453ee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6465D54E</paraID>
      <start>0</start>
      <end>2</end>
      <status>modified</status>
      <modifiedWord>9.</modifiedWord>
      <trackRevisions>false</trackRevisions>
    </reviewItem>
    <reviewItem>
      <errorID>3b04007f-6330-445e-8c0b-389972bbbb78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124A6633</paraID>
      <start>0</start>
      <end>3</end>
      <status>modified</status>
      <modifiedWord>10.</modifiedWord>
      <trackRevisions>false</trackRevisions>
    </reviewItem>
    <reviewItem>
      <errorID>54430603-87ea-4eea-bdda-93d5209aaa4f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2F0E9C5D</paraID>
      <start>0</start>
      <end>2</end>
      <status>modified</status>
      <modifiedWord>1.</modifiedWord>
      <trackRevisions>false</trackRevisions>
    </reviewItem>
    <reviewItem>
      <errorID>59c9b8ec-e0da-4b05-aebf-664e52f9ff58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5DD7DBF5</paraID>
      <start>0</start>
      <end>2</end>
      <status>modified</status>
      <modifiedWord>2.</modifiedWord>
      <trackRevisions>false</trackRevisions>
    </reviewItem>
    <reviewItem>
      <errorID>6a728401-d6cc-40a7-9fc0-84f40e514668</errorID>
      <errorWord>复印件加盖</errorWord>
      <group>L1_Word</group>
      <groupName>字词问题</groupName>
      <ability>L2_Typo</ability>
      <abilityName>字词错误</abilityName>
      <candidateList>
        <item>复印件并加盖</item>
      </candidateList>
      <explain/>
      <paraID>1EFFF8C1</paraID>
      <start>41</start>
      <end>47</end>
      <status>modified</status>
      <modifiedWord>复印件并加盖</modifiedWord>
      <trackRevisions>false</trackRevisions>
    </reviewItem>
    <reviewItem>
      <errorID>f6650d45-1530-492a-bce5-f00ee22c3e89</errorID>
      <errorWord>(</errorWord>
      <group>L1_Format</group>
      <groupName>格式问题</groupName>
      <ability>L2_HalfPunc_CN</ability>
      <abilityName>全半角问题</abilityName>
      <candidateList>
        <item>（</item>
      </candidateList>
      <explain>文本全半角错误。</explain>
      <paraID> 7F7D646</paraID>
      <start>53</start>
      <end>54</end>
      <status>modified</status>
      <modifiedWord>（</modifiedWord>
      <trackRevisions>false</trackRevisions>
    </reviewItem>
    <reviewItem>
      <errorID>80fc144d-bc64-4d83-a9fb-b056f570eeb8</errorID>
      <errorWord>)</errorWord>
      <group>L1_Format</group>
      <groupName>格式问题</groupName>
      <ability>L2_HalfPunc_CN</ability>
      <abilityName>全半角问题</abilityName>
      <candidateList>
        <item>）</item>
      </candidateList>
      <explain>文本全半角错误。</explain>
      <paraID> 7F7D646</paraID>
      <start>62</start>
      <end>63</end>
      <status>modified</status>
      <modifiedWord>）</modifiedWord>
      <trackRevisions>false</trackRevisions>
    </reviewItem>
    <reviewItem>
      <errorID>93b4d220-8d37-425b-85ee-3f866610a37b</errorID>
      <errorWord>(</errorWord>
      <group>L1_Format</group>
      <groupName>格式问题</groupName>
      <ability>L2_HalfPunc_CN</ability>
      <abilityName>全半角问题</abilityName>
      <candidateList>
        <item>（</item>
      </candidateList>
      <explain>文本全半角错误。</explain>
      <paraID> 7F7D646</paraID>
      <start>73</start>
      <end>74</end>
      <status>modified</status>
      <modifiedWord>（</modifiedWord>
      <trackRevisions>false</trackRevisions>
    </reviewItem>
    <reviewItem>
      <errorID>19d05029-4d1b-4860-ad09-b36ee47a8aed</errorID>
      <errorWord>复印件加盖</errorWord>
      <group>L1_Word</group>
      <groupName>字词问题</groupName>
      <ability>L2_Typo</ability>
      <abilityName>字词错误</abilityName>
      <candidateList>
        <item>复印件并加盖</item>
      </candidateList>
      <explain/>
      <paraID> 7F7D646</paraID>
      <start>88</start>
      <end>94</end>
      <status>modified</status>
      <modifiedWord>复印件并加盖</modifiedWord>
      <trackRevisions>false</trackRevisions>
    </reviewItem>
    <reviewItem>
      <errorID>f0a96767-b8b2-44c2-8814-e64cca395302</errorID>
      <errorWord>)</errorWord>
      <group>L1_Format</group>
      <groupName>格式问题</groupName>
      <ability>L2_HalfPunc_CN</ability>
      <abilityName>全半角问题</abilityName>
      <candidateList>
        <item>）</item>
      </candidateList>
      <explain>文本全半角错误。</explain>
      <paraID> 7F7D646</paraID>
      <start>134</start>
      <end>135</end>
      <status>modified</status>
      <modifiedWord>）</modifiedWord>
      <trackRevisions>false</trackRevisions>
    </reviewItem>
    <reviewItem>
      <errorID>2c8a4463-01cb-44d1-a647-4479c05c70a2</errorID>
      <errorWord>(</errorWord>
      <group>L1_Format</group>
      <groupName>格式问题</groupName>
      <ability>L2_HalfPunc_CN</ability>
      <abilityName>全半角问题</abilityName>
      <candidateList>
        <item>（</item>
      </candidateList>
      <explain>文本全半角错误。</explain>
      <paraID>176276D8</paraID>
      <start>9</start>
      <end>10</end>
      <status>modified</status>
      <modifiedWord>（</modifiedWord>
      <trackRevisions>false</trackRevisions>
    </reviewItem>
    <reviewItem>
      <errorID>e5e2563b-a90b-4b09-b9d4-940945f0b8ba</errorID>
      <errorWord>)</errorWord>
      <group>L1_Format</group>
      <groupName>格式问题</groupName>
      <ability>L2_HalfPunc_CN</ability>
      <abilityName>全半角问题</abilityName>
      <candidateList>
        <item>）</item>
      </candidateList>
      <explain>文本全半角错误。</explain>
      <paraID>176276D8</paraID>
      <start>17</start>
      <end>18</end>
      <status>modified</status>
      <modifiedWord>）</modifiedWord>
      <trackRevisions>false</trackRevisions>
    </reviewItem>
    <reviewItem>
      <errorID>0cd0151b-6ca2-484c-a786-7a913a27d78e</errorID>
      <errorWord>(</errorWord>
      <group>L1_Format</group>
      <groupName>格式问题</groupName>
      <ability>L2_HalfPunc_CN</ability>
      <abilityName>全半角问题</abilityName>
      <candidateList>
        <item>（</item>
      </candidateList>
      <explain>文本全半角错误。</explain>
      <paraID>176276D8</paraID>
      <start>49</start>
      <end>50</end>
      <status>modified</status>
      <modifiedWord>（</modifiedWord>
      <trackRevisions>false</trackRevisions>
    </reviewItem>
    <reviewItem>
      <errorID>15154a0c-986a-4d1d-a0a3-24ee6043c0f2</errorID>
      <errorWord>)</errorWord>
      <group>L1_Format</group>
      <groupName>格式问题</groupName>
      <ability>L2_HalfPunc_CN</ability>
      <abilityName>全半角问题</abilityName>
      <candidateList>
        <item>）</item>
      </candidateList>
      <explain>文本全半角错误。</explain>
      <paraID>176276D8</paraID>
      <start>58</start>
      <end>59</end>
      <status>modified</status>
      <modifiedWord>）</modifiedWord>
      <trackRevisions>false</trackRevisions>
    </reviewItem>
    <reviewItem>
      <errorID>81b519f8-c098-4da7-bba8-2e3275c04fb2</errorID>
      <errorWord>(</errorWord>
      <group>L1_Format</group>
      <groupName>格式问题</groupName>
      <ability>L2_HalfPunc_CN</ability>
      <abilityName>全半角问题</abilityName>
      <candidateList>
        <item>（</item>
      </candidateList>
      <explain>文本全半角错误。</explain>
      <paraID>176276D8</paraID>
      <start>69</start>
      <end>70</end>
      <status>modified</status>
      <modifiedWord>（</modifiedWord>
      <trackRevisions>false</trackRevisions>
    </reviewItem>
    <reviewItem>
      <errorID>9a9ef89e-05bc-439a-8181-4dc76e382bbf</errorID>
      <errorWord>复印件加盖</errorWord>
      <group>L1_Word</group>
      <groupName>字词问题</groupName>
      <ability>L2_Typo</ability>
      <abilityName>字词错误</abilityName>
      <candidateList>
        <item>复印件并加盖</item>
      </candidateList>
      <explain/>
      <paraID>176276D8</paraID>
      <start>79</start>
      <end>85</end>
      <status>modified</status>
      <modifiedWord>复印件并加盖</modifiedWord>
      <trackRevisions>false</trackRevisions>
    </reviewItem>
    <reviewItem>
      <errorID>afa1e919-8147-4351-9af0-c07482bdef60</errorID>
      <errorWord>)</errorWord>
      <group>L1_Format</group>
      <groupName>格式问题</groupName>
      <ability>L2_HalfPunc_CN</ability>
      <abilityName>全半角问题</abilityName>
      <candidateList>
        <item>）</item>
      </candidateList>
      <explain>文本全半角错误。</explain>
      <paraID>176276D8</paraID>
      <start>125</start>
      <end>126</end>
      <status>modified</status>
      <modifiedWord>）</modifiedWord>
      <trackRevisions>false</trackRevisions>
    </reviewItem>
    <reviewItem>
      <errorID>56850b94-f1a3-41fa-87ea-361215936fa7</errorID>
      <errorWord>，</errorWord>
      <group>L1_Word</group>
      <groupName>字词问题</groupName>
      <ability>L2_Typo</ability>
      <abilityName>字词错误</abilityName>
      <candidateList>
        <item>，具</item>
      </candidateList>
      <explain/>
      <paraID>7BCB9ED9</paraID>
      <start>30</start>
      <end>32</end>
      <status>modified</status>
      <modifiedWord>，具</modifiedWord>
      <trackRevisions>false</trackRevisions>
    </reviewItem>
    <reviewItem>
      <errorID>01a67350-838e-413c-bd03-2a05be17e8ab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5B7A905D</paraID>
      <start>0</start>
      <end>2</end>
      <status>modified</status>
      <modifiedWord>1.</modifiedWord>
      <trackRevisions>false</trackRevisions>
    </reviewItem>
    <reviewItem>
      <errorID>90f27938-563a-4729-9efa-e3e23f63757e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78A16951</paraID>
      <start>0</start>
      <end>2</end>
      <status>modified</status>
      <modifiedWord>2.</modifiedWord>
      <trackRevisions>false</trackRevisions>
    </reviewItem>
    <reviewItem>
      <errorID>2a58a460-7292-4ce4-b3d0-a40addad695b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34CE162A</paraID>
      <start>0</start>
      <end>2</end>
      <status>modified</status>
      <modifiedWord>1.</modifiedWord>
      <trackRevisions>false</trackRevisions>
    </reviewItem>
    <reviewItem>
      <errorID>8468995c-e48e-4b64-af3b-3633fd8f8430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1E452EC1</paraID>
      <start>0</start>
      <end>2</end>
      <status>modified</status>
      <modifiedWord>2.</modifiedWord>
      <trackRevisions>false</trackRevisions>
    </reviewItem>
    <reviewItem>
      <errorID>36e51b75-2f33-4282-bcd3-8a520ad243ae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21DD7FEF</paraID>
      <start>0</start>
      <end>2</end>
      <status>modified</status>
      <modifiedWord>1.</modifiedWord>
      <trackRevisions>false</trackRevisions>
    </reviewItem>
    <reviewItem>
      <errorID>9fb515e0-1e23-49e3-8530-6a08d49775d3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1504FB7E</paraID>
      <start>0</start>
      <end>2</end>
      <status>modified</status>
      <modifiedWord>2.</modifiedWord>
      <trackRevisions>false</trackRevisions>
    </reviewItem>
    <reviewItem>
      <errorID>c3e69921-85a2-4c90-8100-181c5dfe8b8f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6F4C3249</paraID>
      <start>0</start>
      <end>2</end>
      <status>modified</status>
      <modifiedWord>3.</modifiedWord>
      <trackRevisions>false</trackRevisions>
    </reviewItem>
    <reviewItem>
      <errorID>f425c765-2212-4aeb-b825-6b787721b148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6F4C3249</paraID>
      <start>27</start>
      <end>39</end>
      <status>modified</status>
      <modifiedWord>中华人民共和国政府采购法</modifiedWord>
      <trackRevisions>false</trackRevisions>
    </reviewItem>
    <reviewItem>
      <errorID>2a1ab342-6606-4139-a8eb-3e630463f650</errorID>
      <errorWord>参加性</errorWord>
      <group>L1_Word</group>
      <groupName>字词问题</groupName>
      <ability>L2_Typo</ability>
      <abilityName>字词错误</abilityName>
      <candidateList>
        <item>参加</item>
      </candidateList>
      <explain/>
      <paraID>2D1C1DF1</paraID>
      <start>33</start>
      <end>35</end>
      <status>modified</status>
      <modifiedWord>参加</modifiedWord>
      <trackRevisions>false</trackRevisions>
    </reviewItem>
    <reviewItem>
      <errorID>35a66e96-5303-4b45-8f3b-4034bed47d5a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77BD7828</paraID>
      <start>27</start>
      <end>29</end>
      <status>modified</status>
      <modifiedWord>》《</modifiedWord>
      <trackRevisions>false</trackRevisions>
    </reviewItem>
    <reviewItem>
      <errorID>a6f052ea-e5a5-45bc-891a-3a388baf38f3</errorID>
      <errorWord>法律、法规</errorWord>
      <group>L1_Word</group>
      <groupName>字词问题</groupName>
      <ability>L2_Typo</ability>
      <abilityName>字词错误</abilityName>
      <candidateList>
        <item>法律法规</item>
      </candidateList>
      <explain/>
      <paraID>77BD7828</paraID>
      <start>66</start>
      <end>70</end>
      <status>modified</status>
      <modifiedWord>法律法规</modifiedWord>
      <trackRevisions>false</trackRevisions>
    </reviewItem>
    <reviewItem>
      <errorID>02ddd396-5fa0-4b83-8da1-f92cd64e55c6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55BA43F</paraID>
      <start>0</start>
      <end>2</end>
      <status>modified</status>
      <modifiedWord>1.</modifiedWord>
      <trackRevisions>false</trackRevisions>
    </reviewItem>
    <reviewItem>
      <errorID>44a18493-d8a4-4541-b737-17546a5f949f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22FB584E</paraID>
      <start>0</start>
      <end>2</end>
      <status>modified</status>
      <modifiedWord>2.</modifiedWord>
      <trackRevisions>false</trackRevisions>
    </reviewItem>
    <reviewItem>
      <errorID>96d6dd44-aac0-4f33-9952-0362a167fd47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45A9DAEC</paraID>
      <start>0</start>
      <end>2</end>
      <status>modified</status>
      <modifiedWord>3.</modifiedWord>
      <trackRevisions>false</trackRevisions>
    </reviewItem>
    <reviewItem>
      <errorID>f743470d-8875-4a6a-8bb6-5cdb0800c8a4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419FF662</paraID>
      <start>0</start>
      <end>2</end>
      <status>modified</status>
      <modifiedWord>4.</modifiedWord>
      <trackRevisions>false</trackRevisions>
    </reviewItem>
    <reviewItem>
      <errorID>03f99061-a368-4885-93bd-07f7104c3344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1A1AD894</paraID>
      <start>0</start>
      <end>2</end>
      <status>modified</status>
      <modifiedWord>5.</modifiedWord>
      <trackRevisions>false</trackRevisions>
    </reviewItem>
    <reviewItem>
      <errorID>a8a0ba47-74d5-4a35-8641-915a23078f1e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2FDB8CCA</paraID>
      <start>0</start>
      <end>2</end>
      <status>modified</status>
      <modifiedWord>6.</modifiedWord>
      <trackRevisions>false</trackRevisions>
    </reviewItem>
    <reviewItem>
      <errorID>a2864d4a-e1de-4bec-8e04-94771b73dfb6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468E3FC8</paraID>
      <start>0</start>
      <end>2</end>
      <status>modified</status>
      <modifiedWord>7.</modifiedWord>
      <trackRevisions>false</trackRevisions>
    </reviewItem>
    <reviewItem>
      <errorID>54bd2247-d172-40a0-9277-21a704e6907f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104EFFDF</paraID>
      <start>0</start>
      <end>2</end>
      <status>modified</status>
      <modifiedWord>8.</modifiedWord>
      <trackRevisions>false</trackRevisions>
    </reviewItem>
    <reviewItem>
      <errorID>2c2defb1-70a6-4b18-a9a1-f3d3de20fb37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4502EB23</paraID>
      <start>0</start>
      <end>2</end>
      <status>modified</status>
      <modifiedWord>9.</modifiedWord>
      <trackRevisions>false</trackRevisions>
    </reviewItem>
    <reviewItem>
      <errorID>1b4a329a-8260-4bbf-b310-4a4cf2a6f220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2CD655AF</paraID>
      <start>0</start>
      <end>3</end>
      <status>modified</status>
      <modifiedWord>（1）</modifiedWord>
      <trackRevisions>false</trackRevisions>
    </reviewItem>
    <reviewItem>
      <errorID>f40fa121-2b36-4554-827d-75bdab6bbb8e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62C40EC0</paraID>
      <start>0</start>
      <end>3</end>
      <status>modified</status>
      <modifiedWord>10.</modifiedWord>
      <trackRevisions>false</trackRevisions>
    </reviewItem>
    <reviewItem>
      <errorID>fcf62692-5853-41d9-bf90-26e2de96a7ed</errorID>
      <errorWord>其它</errorWord>
      <group>L1_Word</group>
      <groupName>字词问题</groupName>
      <ability>L2_Alias</ability>
      <abilityName>也作/曾用词</abilityName>
      <candidateList>
        <item>其他</item>
      </candidateList>
      <explain>词汇[其它]为不规范表述或旧称，其规范书面表述为[其他]。</explain>
      <paraID>7D80DEFA</paraID>
      <start>44</start>
      <end>46</end>
      <status>modified</status>
      <modifiedWord>其他</modifiedWord>
      <trackRevisions>false</trackRevisions>
    </reviewItem>
    <reviewItem>
      <errorID>7f1b51af-3c8d-4bb3-af89-87f39031d2b4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7D80DEFA</paraID>
      <start>65</start>
      <end>67</end>
      <status>modified</status>
      <modifiedWord>》《</modifiedWord>
      <trackRevisions>false</trackRevisions>
    </reviewItem>
    <reviewItem>
      <errorID>b52d1a19-1da9-4897-91ff-49abbf99a339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4D7E6FCC</paraID>
      <start>0</start>
      <end>3</end>
      <status>modified</status>
      <modifiedWord>11.</modifiedWord>
      <trackRevisions>false</trackRevisions>
    </reviewItem>
    <reviewItem>
      <errorID>29e27e34-81d9-4754-97c7-b94451c8eafb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21B0AE0D</paraID>
      <start>0</start>
      <end>3</end>
      <status>modified</status>
      <modifiedWord>12.</modifiedWord>
      <trackRevisions>false</trackRevisions>
    </reviewItem>
    <reviewItem>
      <errorID>e74d0601-f863-45b1-87d4-d6e8807ad409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4805513E</paraID>
      <start>0</start>
      <end>3</end>
      <status>modified</status>
      <modifiedWord>13.</modifiedWord>
      <trackRevisions>false</trackRevisions>
    </reviewItem>
    <reviewItem>
      <errorID>f2d65ec7-f4b0-45b3-99e7-4b47c27146a0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26EAAD0C</paraID>
      <start>0</start>
      <end>3</end>
      <status>modified</status>
      <modifiedWord>14.</modifiedWord>
      <trackRevisions>false</trackRevisions>
    </reviewItem>
    <reviewItem>
      <errorID>21088a01-7403-4791-b4b6-bdecbfbef306</errorID>
      <errorWord>为合同的组成部分</errorWord>
      <group>L1_Word</group>
      <groupName>字词问题</groupName>
      <ability>L2_Typo</ability>
      <abilityName>字词错误</abilityName>
      <candidateList>
        <item>为本合同的组成部分</item>
      </candidateList>
      <explain/>
      <paraID>1EFE0257</paraID>
      <start>15</start>
      <end>24</end>
      <status>modified</status>
      <modifiedWord>为本合同的组成部分</modifiedWord>
      <trackRevisions>false</trackRevisions>
    </reviewItem>
    <reviewItem>
      <errorID>b4f3890c-11f3-4f43-bcb4-3c2353b9c22e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7331B437</paraID>
      <start>0</start>
      <end>3</end>
      <status>ignored</status>
      <modifiedWord/>
      <trackRevisions>false</trackRevisions>
    </reviewItem>
    <reviewItem>
      <errorID>ba7ab7c1-f515-43fb-a204-8cad14f53483</errorID>
      <errorWord>:</errorWord>
      <group>L1_Format</group>
      <groupName>格式问题</groupName>
      <ability>L2_HalfPunc_CN</ability>
      <abilityName>全半角问题</abilityName>
      <candidateList>
        <item>：</item>
      </candidateList>
      <explain>文本全半角错误。</explain>
      <paraID>48E4B6F8</paraID>
      <start>2</start>
      <end>3</end>
      <status>ignored</status>
      <modifiedWord/>
      <trackRevisions>false</trackRevisions>
    </reviewItem>
    <reviewItem>
      <errorID>8696c77e-2551-4d2d-8d5b-09341b847cb0</errorID>
      <errorWord>:</errorWord>
      <group>L1_Format</group>
      <groupName>格式问题</groupName>
      <ability>L2_HalfPunc_CN</ability>
      <abilityName>全半角问题</abilityName>
      <candidateList>
        <item>：</item>
      </candidateList>
      <explain>文本全半角错误。</explain>
      <paraID>53DE1A16</paraID>
      <start>2</start>
      <end>3</end>
      <status>ignored</status>
      <modifiedWord/>
      <trackRevisions>false</trackRevisions>
    </reviewItem>
    <reviewItem>
      <errorID>f415713f-6128-4b08-a8db-01989325d16f</errorID>
      <errorWord>:</errorWord>
      <group>L1_Format</group>
      <groupName>格式问题</groupName>
      <ability>L2_HalfPunc_CN</ability>
      <abilityName>全半角问题</abilityName>
      <candidateList>
        <item>：</item>
      </candidateList>
      <explain>文本全半角错误。</explain>
      <paraID>210711C1</paraID>
      <start>2</start>
      <end>3</end>
      <status>ignored</status>
      <modifiedWord/>
      <trackRevisions>false</trackRevisions>
    </reviewItem>
    <reviewItem>
      <errorID>41e2fc24-e216-4cc8-9fa4-6e4893dafa91</errorID>
      <errorWord>:</errorWord>
      <group>L1_Format</group>
      <groupName>格式问题</groupName>
      <ability>L2_HalfPunc_CN</ability>
      <abilityName>全半角问题</abilityName>
      <candidateList>
        <item>：</item>
      </candidateList>
      <explain>文本全半角错误。</explain>
      <paraID>789172BC</paraID>
      <start>2</start>
      <end>3</end>
      <status>ignored</status>
      <modifiedWord/>
      <trackRevisions>false</trackRevisions>
    </reviewItem>
    <reviewItem>
      <errorID>fc9169bc-ba82-4776-9b3c-30264137fb21</errorID>
      <errorWord>:</errorWord>
      <group>L1_Format</group>
      <groupName>格式问题</groupName>
      <ability>L2_HalfPunc_CN</ability>
      <abilityName>全半角问题</abilityName>
      <candidateList>
        <item>：</item>
      </candidateList>
      <explain>文本全半角错误。</explain>
      <paraID>23B003AD</paraID>
      <start>4</start>
      <end>5</end>
      <status>ignored</status>
      <modifiedWord/>
      <trackRevisions>false</trackRevisions>
    </reviewItem>
    <reviewItem>
      <errorID>5070b7d5-ba75-4701-a512-29dbd9e81977</errorID>
      <errorWord>:</errorWord>
      <group>L1_Format</group>
      <groupName>格式问题</groupName>
      <ability>L2_HalfPunc_CN</ability>
      <abilityName>全半角问题</abilityName>
      <candidateList>
        <item>：</item>
      </candidateList>
      <explain>文本全半角错误。</explain>
      <paraID>4013EA6B</paraID>
      <start>4</start>
      <end>5</end>
      <status>ignored</status>
      <modifiedWord/>
      <trackRevisions>false</trackRevisions>
    </reviewItem>
    <reviewItem>
      <errorID>d95c8e0d-9cee-48fb-ba8f-7fe37194d180</errorID>
      <errorWord>:</errorWord>
      <group>L1_Format</group>
      <groupName>格式问题</groupName>
      <ability>L2_HalfPunc_CN</ability>
      <abilityName>全半角问题</abilityName>
      <candidateList>
        <item>：</item>
      </candidateList>
      <explain>文本全半角错误。</explain>
      <paraID>52147500</paraID>
      <start>5</start>
      <end>6</end>
      <status>ignored</status>
      <modifiedWord/>
      <trackRevisions>false</trackRevisions>
    </reviewItem>
    <reviewItem>
      <errorID>1411613e-ae19-4d1a-b26a-7188b7c74c9e</errorID>
      <errorWord>:</errorWord>
      <group>L1_Format</group>
      <groupName>格式问题</groupName>
      <ability>L2_HalfPunc_CN</ability>
      <abilityName>全半角问题</abilityName>
      <candidateList>
        <item>：</item>
      </candidateList>
      <explain>文本全半角错误。</explain>
      <paraID>32926F21</paraID>
      <start>5</start>
      <end>6</end>
      <status>ignored</status>
      <modifiedWord/>
      <trackRevisions>false</trackRevisions>
    </reviewItem>
    <reviewItem>
      <errorID>5a3b85c9-7e6a-4f0e-9fb8-e53176c08267</errorID>
      <errorWord>:</errorWord>
      <group>L1_Format</group>
      <groupName>格式问题</groupName>
      <ability>L2_HalfPunc_CN</ability>
      <abilityName>全半角问题</abilityName>
      <candidateList>
        <item>：</item>
      </candidateList>
      <explain>文本全半角错误。</explain>
      <paraID> 1FCC9BA</paraID>
      <start>5</start>
      <end>6</end>
      <status>ignored</status>
      <modifiedWord/>
      <trackRevisions>false</trackRevisions>
    </reviewItem>
    <reviewItem>
      <errorID>d74dd3f8-15e4-465f-b412-7744a9124981</errorID>
      <errorWord>:</errorWord>
      <group>L1_Format</group>
      <groupName>格式问题</groupName>
      <ability>L2_HalfPunc_CN</ability>
      <abilityName>全半角问题</abilityName>
      <candidateList>
        <item>：</item>
      </candidateList>
      <explain>文本全半角错误。</explain>
      <paraID>55B49411</paraID>
      <start>5</start>
      <end>6</end>
      <status>ignored</status>
      <modifiedWord/>
      <trackRevisions>false</trackRevisions>
    </reviewItem>
    <reviewItem>
      <errorID>8be3f5c2-3e6e-4bfa-a651-77cc249bdcad</errorID>
      <errorWord>时的</errorWord>
      <group>L1_Word</group>
      <groupName>字词问题</groupName>
      <ability>L2_Typo</ability>
      <abilityName>字词错误</abilityName>
      <candidateList>
        <item>时</item>
      </candidateList>
      <explain/>
      <paraID>56534020</paraID>
      <start>21</start>
      <end>22</end>
      <status>modified</status>
      <modifiedWord>时</modifiedWord>
      <trackRevisions>false</trackRevisions>
    </reviewItem>
    <reviewItem>
      <errorID>29d38db7-5385-4957-85b4-3b6752092ce7</errorID>
      <errorWord>(</errorWord>
      <group>L1_Format</group>
      <groupName>格式问题</groupName>
      <ability>L2_HalfPunc_CN</ability>
      <abilityName>全半角问题</abilityName>
      <candidateList>
        <item>（</item>
      </candidateList>
      <explain>文本全半角错误。</explain>
      <paraID>70A9719F</paraID>
      <start>0</start>
      <end>1</end>
      <status>modified</status>
      <modifiedWord>（</modifiedWord>
      <trackRevisions>false</trackRevisions>
    </reviewItem>
    <reviewItem>
      <errorID>f364c5ca-f999-4996-9956-cb49671852df</errorID>
      <errorWord>根据做</errorWord>
      <group>L1_Word</group>
      <groupName>字词问题</groupName>
      <ability>L2_Typo</ability>
      <abilityName>字词错误</abilityName>
      <candidateList>
        <item>根据</item>
      </candidateList>
      <explain/>
      <paraID>70A9719F</paraID>
      <start>4</start>
      <end>6</end>
      <status>modified</status>
      <modifiedWord>根据</modifiedWord>
      <trackRevisions>false</trackRevisions>
    </reviewItem>
    <reviewItem>
      <errorID>1203c78a-20d8-4918-9965-755eda891887</errorID>
      <errorWord>)</errorWord>
      <group>L1_Format</group>
      <groupName>格式问题</groupName>
      <ability>L2_HalfPunc_CN</ability>
      <abilityName>全半角问题</abilityName>
      <candidateList>
        <item>）</item>
      </candidateList>
      <explain>文本全半角错误。</explain>
      <paraID>70A9719F</paraID>
      <start>17</start>
      <end>18</end>
      <status>modified</status>
      <modifiedWord>）</modifiedWord>
      <trackRevisions>false</trackRevisions>
    </reviewItem>
    <reviewItem>
      <errorID>53fdc8e7-24be-451b-bcac-57137a59dafa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222B6318</paraID>
      <start>0</start>
      <end>2</end>
      <status>modified</status>
      <modifiedWord>1.</modifiedWord>
      <trackRevisions>false</trackRevisions>
    </reviewItem>
    <reviewItem>
      <errorID>7d97bcaf-85ce-4138-afc1-9e5889f7fc9c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19BF1078</paraID>
      <start>0</start>
      <end>2</end>
      <status>modified</status>
      <modifiedWord>2.</modifiedWord>
      <trackRevisions>false</trackRevisions>
    </reviewItem>
    <reviewItem>
      <errorID>f8877287-aa22-45ee-bbbd-233fa6562bb6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61B36215</paraID>
      <start>0</start>
      <end>2</end>
      <status>modified</status>
      <modifiedWord>1.</modifiedWord>
      <trackRevisions>false</trackRevisions>
    </reviewItem>
    <reviewItem>
      <errorID>3f0e419a-9a87-4803-abdf-af2ac3422465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6442FCD7</paraID>
      <start>0</start>
      <end>2</end>
      <status>modified</status>
      <modifiedWord>2.</modifiedWord>
      <trackRevisions>false</trackRevisions>
    </reviewItem>
    <reviewItem>
      <errorID>8bd10fa2-6d8e-47d4-b54d-86e96c04aa6c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11520247</paraID>
      <start>0</start>
      <end>2</end>
      <status>modified</status>
      <modifiedWord>3.</modifiedWord>
      <trackRevisions>false</trackRevisions>
    </reviewItem>
    <reviewItem>
      <errorID>b4dcf2f3-dc18-4bb3-a082-30c7a22a61cc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242CB8F1</paraID>
      <start>0</start>
      <end>2</end>
      <status>modified</status>
      <modifiedWord>4.</modifiedWord>
      <trackRevisions>false</trackRevisions>
    </reviewItem>
    <reviewItem>
      <errorID>21b710f9-5f6d-4346-a40a-530bc44a666c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7C351429</paraID>
      <start>0</start>
      <end>2</end>
      <status>modified</status>
      <modifiedWord>5.</modifiedWord>
      <trackRevisions>false</trackRevisions>
    </reviewItem>
    <reviewItem>
      <errorID>a2547243-ee76-423d-8c7f-b3940cafa4ac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3BF9F916</paraID>
      <start>0</start>
      <end>2</end>
      <status>modified</status>
      <modifiedWord>6.</modifiedWord>
      <trackRevisions>false</trackRevisions>
    </reviewItem>
    <reviewItem>
      <errorID>b406744e-7502-4cb3-82ab-1348bd72a442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226D6B02</paraID>
      <start>0</start>
      <end>2</end>
      <status>modified</status>
      <modifiedWord>8.</modifiedWord>
      <trackRevisions>false</trackRevisions>
    </reviewItem>
    <reviewItem>
      <errorID>21c08562-a533-4d4c-87dc-9d5b290a4916</errorID>
      <errorWord>其它</errorWord>
      <group>L1_Word</group>
      <groupName>字词问题</groupName>
      <ability>L2_Alias</ability>
      <abilityName>也作/曾用词</abilityName>
      <candidateList>
        <item>其他</item>
      </candidateList>
      <explain>词汇[其它]为不规范表述或旧称，其规范书面表述为[其他]。</explain>
      <paraID>57738FC8</paraID>
      <start>19</start>
      <end>21</end>
      <status>modified</status>
      <modifiedWord>其他</modifiedWord>
      <trackRevisions>false</trackRevisions>
    </reviewItem>
    <reviewItem>
      <errorID>ee44f33d-e184-4eb4-925e-c7672de81f4d</errorID>
      <errorWord>其它</errorWord>
      <group>L1_Word</group>
      <groupName>字词问题</groupName>
      <ability>L2_Alias</ability>
      <abilityName>也作/曾用词</abilityName>
      <candidateList>
        <item>其他</item>
      </candidateList>
      <explain>词汇[其它]为不规范表述或旧称，其规范书面表述为[其他]。</explain>
      <paraID>57738FC8</paraID>
      <start>28</start>
      <end>30</end>
      <status>modified</status>
      <modifiedWord>其他</modifiedWord>
      <trackRevisions>false</trackRevisions>
    </reviewItem>
    <reviewItem>
      <errorID>0736bba0-e6c4-4b75-b061-d276185b5db7</errorID>
      <errorWord>:</errorWord>
      <group>L1_Format</group>
      <groupName>格式问题</groupName>
      <ability>L2_HalfPunc_CN</ability>
      <abilityName>全半角问题</abilityName>
      <candidateList>
        <item>：</item>
      </candidateList>
      <explain>文本全半角错误。</explain>
      <paraID>257DA079</paraID>
      <start>4</start>
      <end>5</end>
      <status>modified</status>
      <modifiedWord>：</modifiedWord>
      <trackRevisions>false</trackRevisions>
    </reviewItem>
    <reviewItem>
      <errorID>77bae86a-c557-462b-bdd3-ea691189439b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115F8E86</paraID>
      <start>0</start>
      <end>2</end>
      <status>modified</status>
      <modifiedWord>1.</modifiedWord>
      <trackRevisions>false</trackRevisions>
    </reviewItem>
    <reviewItem>
      <errorID>ec82b483-39e4-4d6e-89d3-2f7ee95abf78</errorID>
      <errorWord>件</errorWord>
      <group>L1_Word</group>
      <groupName>字词问题</groupName>
      <ability>L2_Typo</ability>
      <abilityName>字词错误</abilityName>
      <candidateList>
        <item>件加</item>
      </candidateList>
      <explain/>
      <paraID>1DB7988A</paraID>
      <start>54</start>
      <end>56</end>
      <status>modified</status>
      <modifiedWord>件加</modifiedWord>
      <trackRevisions>false</trackRevisions>
    </reviewItem>
    <reviewItem>
      <errorID>111c6737-7dca-40b8-98d3-bdd2c40ab7e1</errorID>
      <errorWord>件</errorWord>
      <group>L1_Word</group>
      <groupName>字词问题</groupName>
      <ability>L2_Typo</ability>
      <abilityName>字词错误</abilityName>
      <candidateList>
        <item>件加</item>
      </candidateList>
      <explain/>
      <paraID>5F9E9E3E</paraID>
      <start>47</start>
      <end>49</end>
      <status>modified</status>
      <modifiedWord>件加</modifiedWord>
      <trackRevisions>false</trackRevisions>
    </reviewItem>
    <reviewItem>
      <errorID>ae2d0278-0f59-480a-9d52-c445ca3aa2ac</errorID>
      <errorWord>:</errorWord>
      <group>L1_Format</group>
      <groupName>格式问题</groupName>
      <ability>L2_HalfPunc_CN</ability>
      <abilityName>全半角问题</abilityName>
      <candidateList>
        <item>：</item>
      </candidateList>
      <explain>文本全半角错误。</explain>
      <paraID>25F8D09F</paraID>
      <start>1</start>
      <end>2</end>
      <status>modified</status>
      <modifiedWord>：</modifiedWord>
      <trackRevisions>false</trackRevisions>
    </reviewItem>
    <reviewItem>
      <errorID>9c6e5121-af80-482e-ae7d-8582497ffb70</errorID>
      <errorWord>:，</errorWord>
      <group>L1_Punc</group>
      <groupName>标点问题</groupName>
      <ability>L2_Punc_CN</ability>
      <abilityName>标点符号问题</abilityName>
      <candidateList>
        <item>:</item>
      </candidateList>
      <explain/>
      <paraID>1199552A</paraID>
      <start>59</start>
      <end>60</end>
      <status>modified</status>
      <modifiedWord>:</modifiedWord>
      <trackRevisions>false</trackRevisions>
    </reviewItem>
    <reviewItem>
      <errorID>5ee39fe7-b910-4b47-94c5-aef41352fb03</errorID>
      <errorWord>(</errorWord>
      <group>L1_Format</group>
      <groupName>格式问题</groupName>
      <ability>L2_HalfPunc_CN</ability>
      <abilityName>全半角问题</abilityName>
      <candidateList>
        <item>（</item>
      </candidateList>
      <explain>文本全半角错误。</explain>
      <paraID>  6C895E</paraID>
      <start>11</start>
      <end>12</end>
      <status>modified</status>
      <modifiedWord>（</modifiedWord>
      <trackRevisions>false</trackRevisions>
    </reviewItem>
    <reviewItem>
      <errorID>1e383b40-d5b9-47dc-a5f5-7a674a4424ce</errorID>
      <errorWord>)</errorWord>
      <group>L1_Format</group>
      <groupName>格式问题</groupName>
      <ability>L2_HalfPunc_CN</ability>
      <abilityName>全半角问题</abilityName>
      <candidateList>
        <item>）</item>
      </candidateList>
      <explain>文本全半角错误。</explain>
      <paraID>  6C895E</paraID>
      <start>14</start>
      <end>15</end>
      <status>modified</status>
      <modifiedWord>）</modifiedWord>
      <trackRevisions>false</trackRevisions>
    </reviewItem>
    <reviewItem>
      <errorID>bb88be2b-0738-4652-a96f-c9ba994773ff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4FD83926</paraID>
      <start>0</start>
      <end>2</end>
      <status>modified</status>
      <modifiedWord>1.</modifiedWord>
      <trackRevisions>false</trackRevisions>
    </reviewItem>
    <reviewItem>
      <errorID>f3d61035-51f2-4a88-9c4b-b9b7b0fac251</errorID>
      <errorWord>其它</errorWord>
      <group>L1_Word</group>
      <groupName>字词问题</groupName>
      <ability>L2_Alias</ability>
      <abilityName>也作/曾用词</abilityName>
      <candidateList>
        <item>其他</item>
      </candidateList>
      <explain>词汇[其它]为不规范表述或旧称，其规范书面表述为[其他]。</explain>
      <paraID>4FD83926</paraID>
      <start>9</start>
      <end>11</end>
      <status>modified</status>
      <modifiedWord>其他</modifiedWord>
      <trackRevisions>false</trackRevisions>
    </reviewItem>
    <reviewItem>
      <errorID>1a713518-714a-4bfa-9d18-1e485b2b9bc5</errorID>
      <errorWord>(</errorWord>
      <group>L1_Format</group>
      <groupName>格式问题</groupName>
      <ability>L2_HalfPunc_CN</ability>
      <abilityName>全半角问题</abilityName>
      <candidateList>
        <item>（</item>
      </candidateList>
      <explain>文本全半角错误。</explain>
      <paraID>11F808DA</paraID>
      <start>4</start>
      <end>5</end>
      <status>modified</status>
      <modifiedWord>（</modifiedWord>
      <trackRevisions>false</trackRevisions>
    </reviewItem>
    <reviewItem>
      <errorID>e604df21-8107-4b57-b901-c6df2eb2772e</errorID>
      <errorWord>)</errorWord>
      <group>L1_Format</group>
      <groupName>格式问题</groupName>
      <ability>L2_HalfPunc_CN</ability>
      <abilityName>全半角问题</abilityName>
      <candidateList>
        <item>）</item>
      </candidateList>
      <explain>文本全半角错误。</explain>
      <paraID>11F808DA</paraID>
      <start>7</start>
      <end>8</end>
      <status>modified</status>
      <modifiedWord>）</modifiedWord>
      <trackRevisions>false</trackRevisions>
    </reviewItem>
    <reviewItem>
      <errorID>5e64c63e-88d3-4df1-abae-1bb660a7a148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358B3C80</paraID>
      <start>0</start>
      <end>2</end>
      <status>modified</status>
      <modifiedWord>2.</modifiedWord>
      <trackRevisions>false</trackRevisions>
    </reviewItem>
    <reviewItem>
      <errorID>0fbbe319-9543-476b-871e-6a43198d390a</errorID>
      <errorWord>货物的</errorWord>
      <group>L1_Word</group>
      <groupName>字词问题</groupName>
      <ability>L2_Typo</ability>
      <abilityName>字词错误</abilityName>
      <candidateList>
        <item>货物</item>
      </candidateList>
      <explain/>
      <paraID>2579D9A0</paraID>
      <start>41</start>
      <end>43</end>
      <status>modified</status>
      <modifiedWord>货物</modifiedWord>
      <trackRevisions>false</trackRevisions>
    </reviewItem>
    <reviewItem>
      <errorID>0f5835db-668f-4267-bf82-af3ce43d3ced</errorID>
      <errorWord>一栏表</errorWord>
      <group>L1_Word</group>
      <groupName>字词问题</groupName>
      <ability>L2_Typo</ability>
      <abilityName>字词错误</abilityName>
      <candidateList>
        <item>一览表</item>
      </candidateList>
      <explain>存在发音相同字词的误用。</explain>
      <paraID>2579D9A0</paraID>
      <start>56</start>
      <end>59</end>
      <status>modified</status>
      <modifiedWord>一览表</modifiedWord>
      <trackRevisions>false</trackRevisions>
    </reviewItem>
    <reviewItem>
      <errorID>8d9992d2-73b3-44bf-a289-b11883dbdccc</errorID>
      <errorWord>(</errorWord>
      <group>L1_Format</group>
      <groupName>格式问题</groupName>
      <ability>L2_HalfPunc_CN</ability>
      <abilityName>全半角问题</abilityName>
      <candidateList>
        <item>（</item>
      </candidateList>
      <explain>文本全半角错误。</explain>
      <paraID>  7CD972</paraID>
      <start>54</start>
      <end>55</end>
      <status>modified</status>
      <modifiedWord>（</modifiedWord>
      <trackRevisions>false</trackRevisions>
    </reviewItem>
    <reviewItem>
      <errorID>27518d55-7fa3-4024-ab45-86dadf1c3b9f</errorID>
      <errorWord>)</errorWord>
      <group>L1_Format</group>
      <groupName>格式问题</groupName>
      <ability>L2_HalfPunc_CN</ability>
      <abilityName>全半角问题</abilityName>
      <candidateList>
        <item>）</item>
      </candidateList>
      <explain>文本全半角错误。</explain>
      <paraID>  7CD972</paraID>
      <start>70</start>
      <end>71</end>
      <status>modified</status>
      <modifiedWord>）</modifiedWord>
      <trackRevisions>false</trackRevisions>
    </reviewItem>
    <reviewItem>
      <errorID>bbb48c82-cb7d-41b7-85ce-76f1d59d00d3</errorID>
      <errorWord>未</errorWord>
      <group>L1_Word</group>
      <groupName>字词问题</groupName>
      <ability>L2_Typo</ability>
      <abilityName>字词错误</abilityName>
      <candidateList>
        <item>末</item>
      </candidateList>
      <explain/>
      <paraID>  7CD972</paraID>
      <start>84</start>
      <end>85</end>
      <status>modified</status>
      <modifiedWord>末</modifiedWord>
      <trackRevisions>false</trackRevisions>
    </reviewItem>
    <reviewItem>
      <errorID>ed54e759-e6d0-4d38-80a5-6d943ed8bf59</errorID>
      <errorWord>〔2017〕 141号</errorWord>
      <group>L1_Knowledge</group>
      <groupName>知识性问题</groupName>
      <ability>L2_Knowledge</ability>
      <abilityName>其他知识</abilityName>
      <candidateList>
        <item>〔2017〕141号</item>
      </candidateList>
      <explain>发文字号格式错误。</explain>
      <paraID>5F40DB58</paraID>
      <start>49</start>
      <end>59</end>
      <status>modified</status>
      <modifiedWord>〔2017〕141号</modifiedWord>
      <trackRevisions>false</trackRevisions>
    </reviewItem>
    <reviewItem>
      <errorID>50e84cbb-4e5f-472b-b7ce-3dae7ad8083f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2324A061</paraID>
      <start>0</start>
      <end>2</end>
      <status>modified</status>
      <modifiedWord>1.</modifiedWord>
      <trackRevisions>false</trackRevisions>
    </reviewItem>
    <reviewItem>
      <errorID>00ff81f8-36ba-4d94-8c0f-e3988b591d1a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814D542</paraID>
      <start>0</start>
      <end>2</end>
      <status>modified</status>
      <modifiedWord>2.</modifiedWord>
      <trackRevisions>false</trackRevisions>
    </reviewItem>
    <reviewItem>
      <errorID>a6f316bf-c54e-4051-a0df-388f5ff3430f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D4326E1</paraID>
      <start>0</start>
      <end>2</end>
      <status>modified</status>
      <modifiedWord>1.</modifiedWord>
      <trackRevisions>false</trackRevisions>
    </reviewItem>
    <reviewItem>
      <errorID>4ce01fd9-987e-4029-8f28-e741e7cbaec6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524FB2FB</paraID>
      <start>1</start>
      <end>3</end>
      <status>modified</status>
      <modifiedWord>3.</modifiedWord>
      <trackRevisions>false</trackRevisions>
    </reviewItem>
    <reviewItem>
      <errorID>221295dc-9c73-4e65-ba8a-8d3ad72b64d8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2EB24A5D</paraID>
      <start>0</start>
      <end>2</end>
      <status>modified</status>
      <modifiedWord>4.</modifiedWord>
      <trackRevisions>false</trackRevisions>
    </reviewItem>
    <reviewItem>
      <errorID>2e80c87f-ddc7-467f-ba3c-1dacd203668d</errorID>
      <errorWord>)</errorWord>
      <group>L1_Format</group>
      <groupName>格式问题</groupName>
      <ability>L2_HalfPunc_CN</ability>
      <abilityName>全半角问题</abilityName>
      <candidateList>
        <item>）</item>
      </candidateList>
      <explain>文本全半角错误。</explain>
      <paraID>2EC98A64</paraID>
      <start>104</start>
      <end>104</end>
      <status>modified</status>
      <modifiedWord>）</modifiedWord>
      <trackRevisions>false</trackRevisions>
    </reviewItem>
    <reviewItem>
      <errorID>60d12243-8b47-41a9-894c-e17dc712592f</errorID>
      <errorWord>(</errorWord>
      <group>L1_Format</group>
      <groupName>格式问题</groupName>
      <ability>L2_HalfPunc_CN</ability>
      <abilityName>全半角问题</abilityName>
      <candidateList>
        <item>（</item>
      </candidateList>
      <explain>文本全半角错误。</explain>
      <paraID> 3DE67E8</paraID>
      <start>2</start>
      <end>3</end>
      <status>modified</status>
      <modifiedWord>（</modifiedWord>
      <trackRevisions>false</trackRevisions>
    </reviewItem>
    <reviewItem>
      <errorID>d663b683-4d75-4851-8900-0b4e54da4847</errorID>
      <errorWord>)</errorWord>
      <group>L1_Format</group>
      <groupName>格式问题</groupName>
      <ability>L2_HalfPunc_CN</ability>
      <abilityName>全半角问题</abilityName>
      <candidateList>
        <item>）</item>
      </candidateList>
      <explain>文本全半角错误。</explain>
      <paraID> 3DE67E8</paraID>
      <start>5</start>
      <end>6</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6649c2-1aa5-4b1f-a74e-08a837695ff5}">
  <ds:schemaRefs/>
</ds:datastoreItem>
</file>

<file path=customXml/itemProps3.xml><?xml version="1.0" encoding="utf-8"?>
<ds:datastoreItem xmlns:ds="http://schemas.openxmlformats.org/officeDocument/2006/customXml" ds:itemID="{619C0626-3A3A-4431-B941-A2A7170FF381}">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72</Pages>
  <Words>10363</Words>
  <Characters>10952</Characters>
  <Lines>257</Lines>
  <Paragraphs>72</Paragraphs>
  <TotalTime>12</TotalTime>
  <ScaleCrop>false</ScaleCrop>
  <LinksUpToDate>false</LinksUpToDate>
  <CharactersWithSpaces>11264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2022-11-03T03:41:00Z</dcterms:created>
  <dc:creator>AutoBVT</dc:creator>
  <cp:lastModifiedBy>自己的路</cp:lastModifiedBy>
  <cp:lastPrinted>2026-02-03T00:30:00Z</cp:lastPrinted>
  <dcterms:modified xsi:type="dcterms:W3CDTF">2026-09-17T06:25:50Z</dcterms:modified>
  <cp:revision>2532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990EFC5AEA8640198F9AD72FDD1EB9E3_13</vt:lpwstr>
  </property>
  <property fmtid="{D5CDD505-2E9C-101B-9397-08002B2CF9AE}" pid="4" name="commondata">
    <vt:lpwstr>eyJoZGlkIjoiN2YxMWY5OTM5NDRiMGM0MjQzZjVmOGJhNTA5M2Y3ZTYifQ==</vt:lpwstr>
  </property>
  <property fmtid="{D5CDD505-2E9C-101B-9397-08002B2CF9AE}" pid="5" name="KSOTemplateDocerSaveRecord">
    <vt:lpwstr>eyJoZGlkIjoiN2UyNDQwZWFmMzg2OTNiNjc5ZjdhODY1Mjg3NTliMDMiLCJ1c2VySWQiOiIzMDg0ODM5ODgifQ==</vt:lpwstr>
  </property>
</Properties>
</file>